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DD1D7" w14:textId="261E7645" w:rsidR="00DF6A64" w:rsidRDefault="000F0385">
      <w:pPr>
        <w:pStyle w:val="BodyText"/>
        <w:rPr>
          <w:rFonts w:ascii="Times New Roman"/>
          <w:sz w:val="20"/>
        </w:rPr>
      </w:pPr>
      <w:r>
        <w:rPr>
          <w:noProof/>
        </w:rPr>
        <w:drawing>
          <wp:inline distT="0" distB="0" distL="0" distR="0" wp14:anchorId="286D9DA6" wp14:editId="13E86EDC">
            <wp:extent cx="764275" cy="37099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6682" cy="377015"/>
                    </a:xfrm>
                    <a:prstGeom prst="rect">
                      <a:avLst/>
                    </a:prstGeom>
                    <a:noFill/>
                    <a:ln>
                      <a:noFill/>
                    </a:ln>
                  </pic:spPr>
                </pic:pic>
              </a:graphicData>
            </a:graphic>
          </wp:inline>
        </w:drawing>
      </w:r>
    </w:p>
    <w:p w14:paraId="3DFD999B" w14:textId="77777777" w:rsidR="00B4464C" w:rsidRDefault="00B4464C" w:rsidP="0037487C">
      <w:pPr>
        <w:ind w:right="3047"/>
        <w:rPr>
          <w:b/>
          <w:i/>
          <w:color w:val="231F20"/>
          <w:lang w:val="en-US"/>
        </w:rPr>
      </w:pPr>
    </w:p>
    <w:p w14:paraId="5C9A269C" w14:textId="77777777" w:rsidR="00B4464C" w:rsidRDefault="00B4464C" w:rsidP="0037487C">
      <w:pPr>
        <w:ind w:right="3047"/>
        <w:rPr>
          <w:b/>
          <w:i/>
          <w:color w:val="231F20"/>
          <w:lang w:val="en-US"/>
        </w:rPr>
      </w:pPr>
    </w:p>
    <w:p w14:paraId="3238EFAE" w14:textId="44FA97B0" w:rsidR="00CA3C3C" w:rsidRPr="00643A3E" w:rsidRDefault="00CA3C3C" w:rsidP="00B93338">
      <w:pPr>
        <w:ind w:left="3600" w:right="3047" w:firstLine="720"/>
        <w:rPr>
          <w:b/>
          <w:i/>
          <w:u w:val="single"/>
          <w:lang w:val="en-US"/>
        </w:rPr>
      </w:pPr>
      <w:r w:rsidRPr="00643A3E">
        <w:rPr>
          <w:b/>
          <w:i/>
          <w:color w:val="231F20"/>
          <w:u w:val="single"/>
          <w:lang w:val="en-US"/>
        </w:rPr>
        <w:t xml:space="preserve">WARRANTY </w:t>
      </w:r>
      <w:r w:rsidR="0013379E" w:rsidRPr="00643A3E">
        <w:rPr>
          <w:b/>
          <w:i/>
          <w:color w:val="231F20"/>
          <w:u w:val="single"/>
          <w:lang w:val="en-US"/>
        </w:rPr>
        <w:t>C</w:t>
      </w:r>
      <w:r w:rsidRPr="00643A3E">
        <w:rPr>
          <w:b/>
          <w:i/>
          <w:color w:val="231F20"/>
          <w:u w:val="single"/>
          <w:lang w:val="en-US"/>
        </w:rPr>
        <w:t>ERTIFICATE</w:t>
      </w:r>
    </w:p>
    <w:p w14:paraId="16557862" w14:textId="4796F4C3" w:rsidR="00143C14" w:rsidRDefault="00F76161" w:rsidP="009056AF">
      <w:pPr>
        <w:pStyle w:val="BodyText"/>
        <w:spacing w:before="193" w:line="249" w:lineRule="auto"/>
        <w:ind w:right="1010"/>
        <w:rPr>
          <w:b/>
          <w:i/>
          <w:color w:val="231F20"/>
          <w:sz w:val="20"/>
          <w:szCs w:val="20"/>
          <w:lang w:val="en-US"/>
        </w:rPr>
      </w:pPr>
      <w:bookmarkStart w:id="0" w:name="Página_1"/>
      <w:bookmarkEnd w:id="0"/>
      <w:r w:rsidRPr="002F53D9">
        <w:rPr>
          <w:bCs/>
          <w:color w:val="231F20"/>
          <w:sz w:val="20"/>
          <w:szCs w:val="20"/>
          <w:lang w:val="en-US"/>
        </w:rPr>
        <w:t xml:space="preserve">GAAB </w:t>
      </w:r>
      <w:r w:rsidR="003E2C99" w:rsidRPr="002F53D9">
        <w:rPr>
          <w:bCs/>
          <w:color w:val="231F20"/>
          <w:sz w:val="20"/>
          <w:szCs w:val="20"/>
          <w:lang w:val="en-US"/>
        </w:rPr>
        <w:t>L</w:t>
      </w:r>
      <w:r w:rsidRPr="002F53D9">
        <w:rPr>
          <w:bCs/>
          <w:color w:val="231F20"/>
          <w:sz w:val="20"/>
          <w:szCs w:val="20"/>
          <w:lang w:val="en-US"/>
        </w:rPr>
        <w:t>OCKS</w:t>
      </w:r>
      <w:r w:rsidR="00467DD4" w:rsidRPr="002F53D9">
        <w:rPr>
          <w:bCs/>
          <w:color w:val="231F20"/>
          <w:sz w:val="20"/>
          <w:szCs w:val="20"/>
          <w:lang w:val="en-US"/>
        </w:rPr>
        <w:t xml:space="preserve"> LLC</w:t>
      </w:r>
      <w:r w:rsidR="003E2C99" w:rsidRPr="0091102B">
        <w:rPr>
          <w:color w:val="231F20"/>
          <w:sz w:val="20"/>
          <w:szCs w:val="20"/>
          <w:lang w:val="en-US"/>
        </w:rPr>
        <w:t xml:space="preserve"> </w:t>
      </w:r>
      <w:r w:rsidR="00846780" w:rsidRPr="0091102B">
        <w:rPr>
          <w:color w:val="231F20"/>
          <w:sz w:val="20"/>
          <w:szCs w:val="20"/>
          <w:lang w:val="en-US"/>
        </w:rPr>
        <w:t xml:space="preserve">warrants </w:t>
      </w:r>
      <w:r w:rsidR="003E2C99" w:rsidRPr="0091102B">
        <w:rPr>
          <w:sz w:val="20"/>
          <w:szCs w:val="20"/>
          <w:lang w:val="en-US"/>
        </w:rPr>
        <w:t>that</w:t>
      </w:r>
      <w:r w:rsidR="003F7684" w:rsidRPr="0091102B">
        <w:rPr>
          <w:sz w:val="20"/>
          <w:szCs w:val="20"/>
          <w:lang w:val="en-US"/>
        </w:rPr>
        <w:t xml:space="preserve"> the product </w:t>
      </w:r>
      <w:r w:rsidR="00290532" w:rsidRPr="0091102B">
        <w:rPr>
          <w:sz w:val="20"/>
          <w:szCs w:val="20"/>
          <w:lang w:val="en-US"/>
        </w:rPr>
        <w:t xml:space="preserve">manufactured </w:t>
      </w:r>
      <w:r w:rsidR="008816B8" w:rsidRPr="0091102B">
        <w:rPr>
          <w:sz w:val="20"/>
          <w:szCs w:val="20"/>
          <w:lang w:val="en-US"/>
        </w:rPr>
        <w:t xml:space="preserve">and sell </w:t>
      </w:r>
      <w:r w:rsidR="00290532" w:rsidRPr="0091102B">
        <w:rPr>
          <w:sz w:val="20"/>
          <w:szCs w:val="20"/>
          <w:lang w:val="en-US"/>
        </w:rPr>
        <w:t xml:space="preserve">by it and delivered hereunder will be free of defects in material and workmanship for a period as </w:t>
      </w:r>
      <w:r w:rsidR="00505079" w:rsidRPr="0091102B">
        <w:rPr>
          <w:sz w:val="20"/>
          <w:szCs w:val="20"/>
          <w:lang w:val="en-US"/>
        </w:rPr>
        <w:t>follows:</w:t>
      </w:r>
      <w:r w:rsidR="009F68E7" w:rsidRPr="0091102B">
        <w:rPr>
          <w:sz w:val="20"/>
          <w:szCs w:val="20"/>
          <w:lang w:val="en-US"/>
        </w:rPr>
        <w:br/>
      </w:r>
    </w:p>
    <w:p w14:paraId="17485D93" w14:textId="1531F095" w:rsidR="00B93338" w:rsidRPr="0091102B" w:rsidRDefault="00F6430E" w:rsidP="00B93338">
      <w:pPr>
        <w:pStyle w:val="BodyText"/>
        <w:spacing w:line="249" w:lineRule="auto"/>
        <w:ind w:right="1010"/>
        <w:jc w:val="both"/>
        <w:rPr>
          <w:color w:val="231F20"/>
          <w:sz w:val="20"/>
          <w:szCs w:val="20"/>
          <w:lang w:val="en-US"/>
        </w:rPr>
      </w:pPr>
      <w:r>
        <w:rPr>
          <w:b/>
          <w:i/>
          <w:color w:val="231F20"/>
          <w:sz w:val="20"/>
          <w:szCs w:val="20"/>
          <w:lang w:val="en-US"/>
        </w:rPr>
        <w:t xml:space="preserve">Mechanical </w:t>
      </w:r>
      <w:r w:rsidR="00B93338" w:rsidRPr="0091102B">
        <w:rPr>
          <w:b/>
          <w:i/>
          <w:color w:val="231F20"/>
          <w:sz w:val="20"/>
          <w:szCs w:val="20"/>
          <w:lang w:val="en-US"/>
        </w:rPr>
        <w:t>Lifetime warranty, for the following products</w:t>
      </w:r>
      <w:r w:rsidR="00B93338" w:rsidRPr="0091102B">
        <w:rPr>
          <w:color w:val="231F20"/>
          <w:sz w:val="20"/>
          <w:szCs w:val="20"/>
          <w:lang w:val="en-US"/>
        </w:rPr>
        <w:t xml:space="preserve">: </w:t>
      </w:r>
    </w:p>
    <w:p w14:paraId="4E3A9436" w14:textId="77777777" w:rsidR="00B93338" w:rsidRPr="0091102B" w:rsidRDefault="00B93338" w:rsidP="00B93338">
      <w:pPr>
        <w:pStyle w:val="BodyText"/>
        <w:spacing w:line="249" w:lineRule="auto"/>
        <w:ind w:right="1010"/>
        <w:jc w:val="both"/>
        <w:rPr>
          <w:color w:val="231F20"/>
          <w:sz w:val="20"/>
          <w:szCs w:val="20"/>
          <w:lang w:val="en-US"/>
        </w:rPr>
      </w:pPr>
      <w:r w:rsidRPr="0091102B">
        <w:rPr>
          <w:color w:val="231F20"/>
          <w:sz w:val="20"/>
          <w:szCs w:val="20"/>
          <w:lang w:val="en-US"/>
        </w:rPr>
        <w:t>Door sequence selector for double doors</w:t>
      </w:r>
    </w:p>
    <w:p w14:paraId="3854C438" w14:textId="77777777" w:rsidR="00B93338" w:rsidRDefault="00B93338" w:rsidP="00B93338">
      <w:pPr>
        <w:pStyle w:val="BodyText"/>
        <w:spacing w:line="249" w:lineRule="auto"/>
        <w:ind w:right="1010"/>
        <w:jc w:val="both"/>
        <w:rPr>
          <w:color w:val="231F20"/>
          <w:sz w:val="20"/>
          <w:szCs w:val="20"/>
          <w:lang w:val="en-US"/>
        </w:rPr>
      </w:pPr>
      <w:r w:rsidRPr="0091102B">
        <w:rPr>
          <w:color w:val="231F20"/>
          <w:sz w:val="20"/>
          <w:szCs w:val="20"/>
          <w:lang w:val="en-US"/>
        </w:rPr>
        <w:t>All Accessories for glass doors push &amp; touch series</w:t>
      </w:r>
    </w:p>
    <w:p w14:paraId="79F0B816" w14:textId="77777777" w:rsidR="00BA0D0F" w:rsidRDefault="00BA0D0F" w:rsidP="00B93338">
      <w:pPr>
        <w:pStyle w:val="BodyText"/>
        <w:spacing w:line="249" w:lineRule="auto"/>
        <w:ind w:right="1010"/>
        <w:jc w:val="both"/>
        <w:rPr>
          <w:color w:val="231F20"/>
          <w:sz w:val="20"/>
          <w:szCs w:val="20"/>
          <w:lang w:val="en-US"/>
        </w:rPr>
      </w:pPr>
    </w:p>
    <w:p w14:paraId="185FCC81" w14:textId="4764582A" w:rsidR="00BA0D0F" w:rsidRPr="009056AF" w:rsidRDefault="00BA0D0F" w:rsidP="00B93338">
      <w:pPr>
        <w:pStyle w:val="BodyText"/>
        <w:spacing w:line="249" w:lineRule="auto"/>
        <w:ind w:right="1010"/>
        <w:jc w:val="both"/>
        <w:rPr>
          <w:b/>
          <w:i/>
          <w:color w:val="231F20"/>
          <w:sz w:val="20"/>
          <w:szCs w:val="20"/>
          <w:lang w:val="en-US"/>
        </w:rPr>
      </w:pPr>
      <w:r w:rsidRPr="009056AF">
        <w:rPr>
          <w:b/>
          <w:i/>
          <w:color w:val="231F20"/>
          <w:sz w:val="20"/>
          <w:szCs w:val="20"/>
          <w:lang w:val="en-US"/>
        </w:rPr>
        <w:t>Ten years warranty, for the following products:</w:t>
      </w:r>
    </w:p>
    <w:p w14:paraId="45DB3398" w14:textId="0ADC6FD7" w:rsidR="009056AF" w:rsidRDefault="009056AF" w:rsidP="00B93338">
      <w:pPr>
        <w:pStyle w:val="BodyText"/>
        <w:spacing w:line="249" w:lineRule="auto"/>
        <w:ind w:right="1010"/>
        <w:jc w:val="both"/>
        <w:rPr>
          <w:color w:val="231F20"/>
          <w:sz w:val="20"/>
          <w:szCs w:val="20"/>
          <w:lang w:val="en-US"/>
        </w:rPr>
      </w:pPr>
      <w:r>
        <w:rPr>
          <w:color w:val="231F20"/>
          <w:sz w:val="20"/>
          <w:szCs w:val="20"/>
          <w:lang w:val="en-US"/>
        </w:rPr>
        <w:t>All Lever sets Grade 1</w:t>
      </w:r>
    </w:p>
    <w:p w14:paraId="5B882609" w14:textId="77777777" w:rsidR="009056AF" w:rsidRDefault="009056AF" w:rsidP="009056AF">
      <w:pPr>
        <w:pStyle w:val="BodyText"/>
        <w:spacing w:line="249" w:lineRule="auto"/>
        <w:ind w:right="1010"/>
        <w:jc w:val="both"/>
        <w:rPr>
          <w:color w:val="231F20"/>
          <w:sz w:val="20"/>
          <w:szCs w:val="20"/>
          <w:lang w:val="en-US"/>
        </w:rPr>
      </w:pPr>
      <w:r>
        <w:rPr>
          <w:color w:val="231F20"/>
          <w:sz w:val="20"/>
          <w:szCs w:val="20"/>
          <w:lang w:val="en-US"/>
        </w:rPr>
        <w:t>All Dead bolts Grade 1</w:t>
      </w:r>
    </w:p>
    <w:p w14:paraId="06681155" w14:textId="32482F90" w:rsidR="00EE1F8B" w:rsidRPr="0091102B" w:rsidRDefault="00846780" w:rsidP="00143C14">
      <w:pPr>
        <w:pStyle w:val="BodyText"/>
        <w:spacing w:before="193" w:line="249" w:lineRule="auto"/>
        <w:ind w:right="1010"/>
        <w:jc w:val="both"/>
        <w:rPr>
          <w:color w:val="231F20"/>
          <w:sz w:val="20"/>
          <w:szCs w:val="20"/>
          <w:lang w:val="en-US"/>
        </w:rPr>
      </w:pPr>
      <w:r w:rsidRPr="0091102B">
        <w:rPr>
          <w:b/>
          <w:i/>
          <w:color w:val="231F20"/>
          <w:sz w:val="20"/>
          <w:szCs w:val="20"/>
          <w:lang w:val="en-US"/>
        </w:rPr>
        <w:t>Five years warranty, for the following products</w:t>
      </w:r>
      <w:r w:rsidRPr="0091102B">
        <w:rPr>
          <w:color w:val="231F20"/>
          <w:sz w:val="20"/>
          <w:szCs w:val="20"/>
          <w:lang w:val="en-US"/>
        </w:rPr>
        <w:t xml:space="preserve">: </w:t>
      </w:r>
    </w:p>
    <w:p w14:paraId="616D9303" w14:textId="4B355620" w:rsidR="00846780" w:rsidRPr="0091102B" w:rsidRDefault="00E438EC"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 xml:space="preserve">Rim </w:t>
      </w:r>
      <w:r w:rsidR="00DE1EC4" w:rsidRPr="0091102B">
        <w:rPr>
          <w:color w:val="231F20"/>
          <w:sz w:val="20"/>
          <w:szCs w:val="20"/>
          <w:lang w:val="en-US"/>
        </w:rPr>
        <w:t>P</w:t>
      </w:r>
      <w:r w:rsidR="00814D0F" w:rsidRPr="0091102B">
        <w:rPr>
          <w:color w:val="231F20"/>
          <w:sz w:val="20"/>
          <w:szCs w:val="20"/>
          <w:lang w:val="en-US"/>
        </w:rPr>
        <w:t>anic exit device</w:t>
      </w:r>
      <w:r w:rsidR="00290532" w:rsidRPr="0091102B">
        <w:rPr>
          <w:color w:val="231F20"/>
          <w:sz w:val="20"/>
          <w:szCs w:val="20"/>
          <w:lang w:val="en-US"/>
        </w:rPr>
        <w:t xml:space="preserve"> </w:t>
      </w:r>
      <w:r w:rsidRPr="0091102B">
        <w:rPr>
          <w:color w:val="231F20"/>
          <w:sz w:val="20"/>
          <w:szCs w:val="20"/>
          <w:lang w:val="en-US"/>
        </w:rPr>
        <w:t>–</w:t>
      </w:r>
      <w:r w:rsidR="00290532" w:rsidRPr="0091102B">
        <w:rPr>
          <w:color w:val="231F20"/>
          <w:sz w:val="20"/>
          <w:szCs w:val="20"/>
          <w:lang w:val="en-US"/>
        </w:rPr>
        <w:t xml:space="preserve"> </w:t>
      </w:r>
      <w:r w:rsidRPr="0091102B">
        <w:rPr>
          <w:color w:val="231F20"/>
          <w:sz w:val="20"/>
          <w:szCs w:val="20"/>
          <w:lang w:val="en-US"/>
        </w:rPr>
        <w:t xml:space="preserve">EN </w:t>
      </w:r>
      <w:r w:rsidR="0083164D" w:rsidRPr="0091102B">
        <w:rPr>
          <w:color w:val="231F20"/>
          <w:sz w:val="20"/>
          <w:szCs w:val="20"/>
          <w:lang w:val="en-US"/>
        </w:rPr>
        <w:t xml:space="preserve">Listed Series </w:t>
      </w:r>
    </w:p>
    <w:p w14:paraId="134D4A39" w14:textId="2ADA6728" w:rsidR="00846780" w:rsidRPr="0091102B" w:rsidRDefault="0083164D"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61694" w:rsidRPr="0091102B">
        <w:rPr>
          <w:color w:val="231F20"/>
          <w:sz w:val="20"/>
          <w:szCs w:val="20"/>
          <w:lang w:val="en-US"/>
        </w:rPr>
        <w:t xml:space="preserve">Rim </w:t>
      </w:r>
      <w:r w:rsidR="00846780" w:rsidRPr="0091102B">
        <w:rPr>
          <w:color w:val="231F20"/>
          <w:sz w:val="20"/>
          <w:szCs w:val="20"/>
          <w:lang w:val="en-US"/>
        </w:rPr>
        <w:t>Panic exit device</w:t>
      </w:r>
      <w:r w:rsidR="00861694" w:rsidRPr="0091102B">
        <w:rPr>
          <w:color w:val="231F20"/>
          <w:sz w:val="20"/>
          <w:szCs w:val="20"/>
          <w:lang w:val="en-US"/>
        </w:rPr>
        <w:t xml:space="preserve"> – UL Listed</w:t>
      </w:r>
      <w:r w:rsidRPr="0091102B">
        <w:rPr>
          <w:color w:val="231F20"/>
          <w:sz w:val="20"/>
          <w:szCs w:val="20"/>
          <w:lang w:val="en-US"/>
        </w:rPr>
        <w:t xml:space="preserve"> Series</w:t>
      </w:r>
    </w:p>
    <w:p w14:paraId="172524E8" w14:textId="6A113434" w:rsidR="00861694" w:rsidRPr="0091102B" w:rsidRDefault="0083164D"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 xml:space="preserve">Surface vertical rod exit device </w:t>
      </w:r>
      <w:r w:rsidR="00642848" w:rsidRPr="0091102B">
        <w:rPr>
          <w:color w:val="231F20"/>
          <w:sz w:val="20"/>
          <w:szCs w:val="20"/>
          <w:lang w:val="en-US"/>
        </w:rPr>
        <w:t>– UL Listed</w:t>
      </w:r>
    </w:p>
    <w:p w14:paraId="5590514B" w14:textId="121F9E97" w:rsidR="004072E3" w:rsidRPr="0091102B" w:rsidRDefault="0018333D"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 xml:space="preserve">Emergency </w:t>
      </w:r>
      <w:r w:rsidR="00290532" w:rsidRPr="0091102B">
        <w:rPr>
          <w:color w:val="231F20"/>
          <w:sz w:val="20"/>
          <w:szCs w:val="20"/>
          <w:lang w:val="en-US"/>
        </w:rPr>
        <w:t>T</w:t>
      </w:r>
      <w:r w:rsidR="00846780" w:rsidRPr="0091102B">
        <w:rPr>
          <w:color w:val="231F20"/>
          <w:sz w:val="20"/>
          <w:szCs w:val="20"/>
          <w:lang w:val="en-US"/>
        </w:rPr>
        <w:t>ouch</w:t>
      </w:r>
      <w:r w:rsidR="002D0753" w:rsidRPr="0091102B">
        <w:rPr>
          <w:color w:val="231F20"/>
          <w:sz w:val="20"/>
          <w:szCs w:val="20"/>
          <w:lang w:val="en-US"/>
        </w:rPr>
        <w:t xml:space="preserve"> P</w:t>
      </w:r>
      <w:r w:rsidR="00846780" w:rsidRPr="0091102B">
        <w:rPr>
          <w:color w:val="231F20"/>
          <w:sz w:val="20"/>
          <w:szCs w:val="20"/>
          <w:lang w:val="en-US"/>
        </w:rPr>
        <w:t>ad</w:t>
      </w:r>
      <w:r w:rsidR="008F684C" w:rsidRPr="0091102B">
        <w:rPr>
          <w:color w:val="231F20"/>
          <w:sz w:val="20"/>
          <w:szCs w:val="20"/>
          <w:lang w:val="en-US"/>
        </w:rPr>
        <w:t xml:space="preserve"> Series</w:t>
      </w:r>
      <w:r w:rsidR="00846780" w:rsidRPr="0091102B">
        <w:rPr>
          <w:color w:val="231F20"/>
          <w:sz w:val="20"/>
          <w:szCs w:val="20"/>
          <w:lang w:val="en-US"/>
        </w:rPr>
        <w:t xml:space="preserve"> </w:t>
      </w:r>
    </w:p>
    <w:p w14:paraId="1C8B7E65" w14:textId="16BC4795" w:rsidR="00846780" w:rsidRPr="0091102B" w:rsidRDefault="008F684C"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Crossbar exit device</w:t>
      </w:r>
      <w:r w:rsidRPr="0091102B">
        <w:rPr>
          <w:color w:val="231F20"/>
          <w:sz w:val="20"/>
          <w:szCs w:val="20"/>
          <w:lang w:val="en-US"/>
        </w:rPr>
        <w:t xml:space="preserve"> – EN/Iram</w:t>
      </w:r>
      <w:r w:rsidR="00C208EF" w:rsidRPr="0091102B">
        <w:rPr>
          <w:color w:val="231F20"/>
          <w:sz w:val="20"/>
          <w:szCs w:val="20"/>
          <w:lang w:val="en-US"/>
        </w:rPr>
        <w:t xml:space="preserve"> Series</w:t>
      </w:r>
    </w:p>
    <w:p w14:paraId="2E7C9B7F" w14:textId="52ADCAB1" w:rsidR="00846780" w:rsidRPr="0091102B" w:rsidRDefault="00C208EF"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Latch cases set</w:t>
      </w:r>
      <w:r w:rsidRPr="0091102B">
        <w:rPr>
          <w:color w:val="231F20"/>
          <w:sz w:val="20"/>
          <w:szCs w:val="20"/>
          <w:lang w:val="en-US"/>
        </w:rPr>
        <w:t>s Series</w:t>
      </w:r>
    </w:p>
    <w:p w14:paraId="7D661074" w14:textId="7971DD1F" w:rsidR="006A6B46" w:rsidRPr="0091102B" w:rsidRDefault="00C208EF"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Crossbar exit device</w:t>
      </w:r>
      <w:r w:rsidR="00290532" w:rsidRPr="0091102B">
        <w:rPr>
          <w:color w:val="231F20"/>
          <w:sz w:val="20"/>
          <w:szCs w:val="20"/>
          <w:lang w:val="en-US"/>
        </w:rPr>
        <w:t xml:space="preserve"> </w:t>
      </w:r>
      <w:r w:rsidR="00846780" w:rsidRPr="0091102B">
        <w:rPr>
          <w:color w:val="231F20"/>
          <w:sz w:val="20"/>
          <w:szCs w:val="20"/>
          <w:lang w:val="en-US"/>
        </w:rPr>
        <w:t>-</w:t>
      </w:r>
      <w:r w:rsidR="00290532" w:rsidRPr="0091102B">
        <w:rPr>
          <w:color w:val="231F20"/>
          <w:sz w:val="20"/>
          <w:szCs w:val="20"/>
          <w:lang w:val="en-US"/>
        </w:rPr>
        <w:t xml:space="preserve"> </w:t>
      </w:r>
      <w:r w:rsidR="00846780" w:rsidRPr="0091102B">
        <w:rPr>
          <w:color w:val="231F20"/>
          <w:sz w:val="20"/>
          <w:szCs w:val="20"/>
          <w:lang w:val="en-US"/>
        </w:rPr>
        <w:t>Fire r</w:t>
      </w:r>
      <w:r w:rsidRPr="0091102B">
        <w:rPr>
          <w:color w:val="231F20"/>
          <w:sz w:val="20"/>
          <w:szCs w:val="20"/>
          <w:lang w:val="en-US"/>
        </w:rPr>
        <w:t>ated EN Series</w:t>
      </w:r>
      <w:r w:rsidR="00846780" w:rsidRPr="0091102B">
        <w:rPr>
          <w:color w:val="231F20"/>
          <w:sz w:val="20"/>
          <w:szCs w:val="20"/>
          <w:lang w:val="en-US"/>
        </w:rPr>
        <w:t xml:space="preserve"> </w:t>
      </w:r>
    </w:p>
    <w:p w14:paraId="4F92309E" w14:textId="1A260618" w:rsidR="00846780" w:rsidRPr="0091102B" w:rsidRDefault="00846780" w:rsidP="00B4464C">
      <w:pPr>
        <w:pStyle w:val="BodyText"/>
        <w:spacing w:line="249" w:lineRule="auto"/>
        <w:ind w:right="1010"/>
        <w:jc w:val="both"/>
        <w:rPr>
          <w:color w:val="231F20"/>
          <w:sz w:val="20"/>
          <w:szCs w:val="20"/>
          <w:lang w:val="en-US"/>
        </w:rPr>
      </w:pPr>
      <w:r w:rsidRPr="0091102B">
        <w:rPr>
          <w:color w:val="231F20"/>
          <w:sz w:val="20"/>
          <w:szCs w:val="20"/>
          <w:lang w:val="en-US"/>
        </w:rPr>
        <w:t>T180</w:t>
      </w:r>
      <w:r w:rsidR="00290532" w:rsidRPr="0091102B">
        <w:rPr>
          <w:color w:val="231F20"/>
          <w:sz w:val="20"/>
          <w:szCs w:val="20"/>
          <w:lang w:val="en-US"/>
        </w:rPr>
        <w:t xml:space="preserve"> </w:t>
      </w:r>
      <w:r w:rsidRPr="0091102B">
        <w:rPr>
          <w:color w:val="231F20"/>
          <w:sz w:val="20"/>
          <w:szCs w:val="20"/>
          <w:lang w:val="en-US"/>
        </w:rPr>
        <w:t>Tempered glass door lock.</w:t>
      </w:r>
    </w:p>
    <w:p w14:paraId="30A19D2D" w14:textId="4E39D128" w:rsidR="00073AFD" w:rsidRPr="0091102B" w:rsidRDefault="00532169" w:rsidP="00B4464C">
      <w:pPr>
        <w:pStyle w:val="BodyText"/>
        <w:spacing w:line="249" w:lineRule="auto"/>
        <w:ind w:right="1010"/>
        <w:jc w:val="both"/>
        <w:rPr>
          <w:color w:val="231F20"/>
          <w:sz w:val="20"/>
          <w:szCs w:val="20"/>
          <w:lang w:val="en-US"/>
        </w:rPr>
      </w:pPr>
      <w:r w:rsidRPr="0091102B">
        <w:rPr>
          <w:color w:val="231F20"/>
          <w:sz w:val="20"/>
          <w:szCs w:val="20"/>
          <w:lang w:val="en-US"/>
        </w:rPr>
        <w:t>All Door closers – UL Series</w:t>
      </w:r>
    </w:p>
    <w:p w14:paraId="294F1B99" w14:textId="4BD25B20" w:rsidR="00351E3D" w:rsidRPr="0091102B" w:rsidRDefault="00351E3D"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Flush Bolts </w:t>
      </w:r>
      <w:r w:rsidR="00D74834" w:rsidRPr="0091102B">
        <w:rPr>
          <w:color w:val="231F20"/>
          <w:sz w:val="20"/>
          <w:szCs w:val="20"/>
          <w:lang w:val="en-US"/>
        </w:rPr>
        <w:t xml:space="preserve">- </w:t>
      </w:r>
      <w:r w:rsidRPr="0091102B">
        <w:rPr>
          <w:color w:val="231F20"/>
          <w:sz w:val="20"/>
          <w:szCs w:val="20"/>
          <w:lang w:val="en-US"/>
        </w:rPr>
        <w:t>Florida Building Code Series</w:t>
      </w:r>
    </w:p>
    <w:p w14:paraId="05285E92" w14:textId="7D0F66DF" w:rsidR="00625F2C" w:rsidRDefault="00625F2C" w:rsidP="00B4464C">
      <w:pPr>
        <w:pStyle w:val="BodyText"/>
        <w:spacing w:line="249" w:lineRule="auto"/>
        <w:ind w:right="1010"/>
        <w:jc w:val="both"/>
        <w:rPr>
          <w:color w:val="231F20"/>
          <w:sz w:val="20"/>
          <w:szCs w:val="20"/>
          <w:lang w:val="en-US"/>
        </w:rPr>
      </w:pPr>
      <w:r w:rsidRPr="0091102B">
        <w:rPr>
          <w:color w:val="231F20"/>
          <w:sz w:val="20"/>
          <w:szCs w:val="20"/>
          <w:lang w:val="en-US"/>
        </w:rPr>
        <w:t>All Concealed vertical Rod</w:t>
      </w:r>
      <w:r w:rsidR="006727CA" w:rsidRPr="0091102B">
        <w:rPr>
          <w:color w:val="231F20"/>
          <w:sz w:val="20"/>
          <w:szCs w:val="20"/>
          <w:lang w:val="en-US"/>
        </w:rPr>
        <w:t xml:space="preserve"> -</w:t>
      </w:r>
      <w:r w:rsidRPr="0091102B">
        <w:rPr>
          <w:color w:val="231F20"/>
          <w:sz w:val="20"/>
          <w:szCs w:val="20"/>
          <w:lang w:val="en-US"/>
        </w:rPr>
        <w:t xml:space="preserve"> Florida </w:t>
      </w:r>
      <w:r w:rsidR="00C7593F" w:rsidRPr="0091102B">
        <w:rPr>
          <w:color w:val="231F20"/>
          <w:sz w:val="20"/>
          <w:szCs w:val="20"/>
          <w:lang w:val="en-US"/>
        </w:rPr>
        <w:t>Building</w:t>
      </w:r>
      <w:r w:rsidRPr="0091102B">
        <w:rPr>
          <w:color w:val="231F20"/>
          <w:sz w:val="20"/>
          <w:szCs w:val="20"/>
          <w:lang w:val="en-US"/>
        </w:rPr>
        <w:t xml:space="preserve"> Listed </w:t>
      </w:r>
    </w:p>
    <w:p w14:paraId="5613DBB7" w14:textId="77777777" w:rsidR="009056AF" w:rsidRDefault="009056AF" w:rsidP="009056AF">
      <w:pPr>
        <w:pStyle w:val="BodyText"/>
        <w:spacing w:line="249" w:lineRule="auto"/>
        <w:ind w:right="1010"/>
        <w:jc w:val="both"/>
        <w:rPr>
          <w:color w:val="231F20"/>
          <w:sz w:val="20"/>
          <w:szCs w:val="20"/>
          <w:lang w:val="en-US"/>
        </w:rPr>
      </w:pPr>
      <w:r>
        <w:rPr>
          <w:color w:val="231F20"/>
          <w:sz w:val="20"/>
          <w:szCs w:val="20"/>
          <w:lang w:val="en-US"/>
        </w:rPr>
        <w:t>All Lever sets Grade 2</w:t>
      </w:r>
    </w:p>
    <w:p w14:paraId="52E0D518" w14:textId="77777777" w:rsidR="009056AF" w:rsidRPr="0091102B" w:rsidRDefault="009056AF" w:rsidP="009056AF">
      <w:pPr>
        <w:pStyle w:val="BodyText"/>
        <w:spacing w:line="249" w:lineRule="auto"/>
        <w:ind w:right="1010"/>
        <w:jc w:val="both"/>
        <w:rPr>
          <w:color w:val="231F20"/>
          <w:sz w:val="20"/>
          <w:szCs w:val="20"/>
          <w:lang w:val="en-US"/>
        </w:rPr>
      </w:pPr>
      <w:r>
        <w:rPr>
          <w:color w:val="231F20"/>
          <w:sz w:val="20"/>
          <w:szCs w:val="20"/>
          <w:lang w:val="en-US"/>
        </w:rPr>
        <w:t>All Dead bolts Grade 2</w:t>
      </w:r>
    </w:p>
    <w:p w14:paraId="315669B2" w14:textId="77777777" w:rsidR="00143C14" w:rsidRDefault="00143C14" w:rsidP="008A4305">
      <w:pPr>
        <w:pStyle w:val="BodyText"/>
        <w:spacing w:line="249" w:lineRule="auto"/>
        <w:ind w:right="1010"/>
        <w:jc w:val="both"/>
        <w:rPr>
          <w:b/>
          <w:i/>
          <w:color w:val="231F20"/>
          <w:sz w:val="20"/>
          <w:szCs w:val="20"/>
          <w:lang w:val="en-US"/>
        </w:rPr>
      </w:pPr>
    </w:p>
    <w:p w14:paraId="41AA8B17" w14:textId="67F807F6" w:rsidR="008A4305" w:rsidRPr="0091102B" w:rsidRDefault="008A4305" w:rsidP="008A4305">
      <w:pPr>
        <w:pStyle w:val="BodyText"/>
        <w:spacing w:line="249" w:lineRule="auto"/>
        <w:ind w:right="1010"/>
        <w:jc w:val="both"/>
        <w:rPr>
          <w:color w:val="231F20"/>
          <w:sz w:val="20"/>
          <w:szCs w:val="20"/>
          <w:lang w:val="en-US"/>
        </w:rPr>
      </w:pPr>
      <w:r w:rsidRPr="0091102B">
        <w:rPr>
          <w:b/>
          <w:i/>
          <w:color w:val="231F20"/>
          <w:sz w:val="20"/>
          <w:szCs w:val="20"/>
          <w:lang w:val="en-US"/>
        </w:rPr>
        <w:t>T</w:t>
      </w:r>
      <w:r w:rsidR="00FA0956">
        <w:rPr>
          <w:b/>
          <w:i/>
          <w:color w:val="231F20"/>
          <w:sz w:val="20"/>
          <w:szCs w:val="20"/>
          <w:lang w:val="en-US"/>
        </w:rPr>
        <w:t>h</w:t>
      </w:r>
      <w:r>
        <w:rPr>
          <w:b/>
          <w:i/>
          <w:color w:val="231F20"/>
          <w:sz w:val="20"/>
          <w:szCs w:val="20"/>
          <w:lang w:val="en-US"/>
        </w:rPr>
        <w:t>ree</w:t>
      </w:r>
      <w:r w:rsidRPr="0091102B">
        <w:rPr>
          <w:b/>
          <w:i/>
          <w:color w:val="231F20"/>
          <w:sz w:val="20"/>
          <w:szCs w:val="20"/>
          <w:lang w:val="en-US"/>
        </w:rPr>
        <w:t xml:space="preserve"> years warranty, for the following products:</w:t>
      </w:r>
    </w:p>
    <w:p w14:paraId="5A4820CA" w14:textId="253E949C" w:rsidR="008A4305" w:rsidRDefault="00FA0956" w:rsidP="00B4464C">
      <w:pPr>
        <w:pStyle w:val="BodyText"/>
        <w:spacing w:line="249" w:lineRule="auto"/>
        <w:ind w:right="1010"/>
        <w:jc w:val="both"/>
        <w:rPr>
          <w:color w:val="231F20"/>
          <w:sz w:val="20"/>
          <w:szCs w:val="20"/>
          <w:lang w:val="en-US"/>
        </w:rPr>
      </w:pPr>
      <w:r>
        <w:rPr>
          <w:color w:val="231F20"/>
          <w:sz w:val="20"/>
          <w:szCs w:val="20"/>
          <w:lang w:val="en-US"/>
        </w:rPr>
        <w:t>All Comercial Hinges</w:t>
      </w:r>
    </w:p>
    <w:p w14:paraId="32EEA5DE" w14:textId="77777777" w:rsidR="00143C14" w:rsidRDefault="00143C14" w:rsidP="00B4464C">
      <w:pPr>
        <w:pStyle w:val="BodyText"/>
        <w:spacing w:line="249" w:lineRule="auto"/>
        <w:ind w:right="1010"/>
        <w:jc w:val="both"/>
        <w:rPr>
          <w:b/>
          <w:i/>
          <w:color w:val="231F20"/>
          <w:sz w:val="20"/>
          <w:szCs w:val="20"/>
          <w:lang w:val="en-US"/>
        </w:rPr>
      </w:pPr>
    </w:p>
    <w:p w14:paraId="36600E9E" w14:textId="5B2198C5" w:rsidR="00EE1F8B" w:rsidRPr="0091102B" w:rsidRDefault="00846780" w:rsidP="00B4464C">
      <w:pPr>
        <w:pStyle w:val="BodyText"/>
        <w:spacing w:line="249" w:lineRule="auto"/>
        <w:ind w:right="1010"/>
        <w:jc w:val="both"/>
        <w:rPr>
          <w:color w:val="231F20"/>
          <w:sz w:val="20"/>
          <w:szCs w:val="20"/>
          <w:lang w:val="en-US"/>
        </w:rPr>
      </w:pPr>
      <w:r w:rsidRPr="0091102B">
        <w:rPr>
          <w:b/>
          <w:i/>
          <w:color w:val="231F20"/>
          <w:sz w:val="20"/>
          <w:szCs w:val="20"/>
          <w:lang w:val="en-US"/>
        </w:rPr>
        <w:t>Two years warranty, for the following products:</w:t>
      </w:r>
    </w:p>
    <w:p w14:paraId="1E1D887C" w14:textId="52EA7DEF" w:rsidR="00846780" w:rsidRPr="0091102B" w:rsidRDefault="000F52C2"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Electric strike door</w:t>
      </w:r>
      <w:r w:rsidR="00290532" w:rsidRPr="0091102B">
        <w:rPr>
          <w:color w:val="231F20"/>
          <w:sz w:val="20"/>
          <w:szCs w:val="20"/>
          <w:lang w:val="en-US"/>
        </w:rPr>
        <w:t xml:space="preserve"> standard</w:t>
      </w:r>
      <w:r w:rsidR="00846780" w:rsidRPr="0091102B">
        <w:rPr>
          <w:color w:val="231F20"/>
          <w:sz w:val="20"/>
          <w:szCs w:val="20"/>
          <w:lang w:val="en-US"/>
        </w:rPr>
        <w:t xml:space="preserve"> </w:t>
      </w:r>
    </w:p>
    <w:p w14:paraId="734D2D9F" w14:textId="3918B0F2" w:rsidR="00846780" w:rsidRDefault="000F52C2"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All </w:t>
      </w:r>
      <w:r w:rsidR="00846780" w:rsidRPr="0091102B">
        <w:rPr>
          <w:color w:val="231F20"/>
          <w:sz w:val="20"/>
          <w:szCs w:val="20"/>
          <w:lang w:val="en-US"/>
        </w:rPr>
        <w:t xml:space="preserve">Outside </w:t>
      </w:r>
      <w:r w:rsidR="00290532" w:rsidRPr="0091102B">
        <w:rPr>
          <w:color w:val="231F20"/>
          <w:sz w:val="20"/>
          <w:szCs w:val="20"/>
          <w:lang w:val="en-US"/>
        </w:rPr>
        <w:t>trim</w:t>
      </w:r>
      <w:r w:rsidRPr="0091102B">
        <w:rPr>
          <w:color w:val="231F20"/>
          <w:sz w:val="20"/>
          <w:szCs w:val="20"/>
          <w:lang w:val="en-US"/>
        </w:rPr>
        <w:t>s</w:t>
      </w:r>
    </w:p>
    <w:p w14:paraId="77131D39" w14:textId="0D56097D" w:rsidR="00BD00C9" w:rsidRDefault="00BD00C9" w:rsidP="00B4464C">
      <w:pPr>
        <w:pStyle w:val="BodyText"/>
        <w:spacing w:line="249" w:lineRule="auto"/>
        <w:ind w:right="1010"/>
        <w:jc w:val="both"/>
        <w:rPr>
          <w:color w:val="231F20"/>
          <w:sz w:val="20"/>
          <w:szCs w:val="20"/>
          <w:lang w:val="en-US"/>
        </w:rPr>
      </w:pPr>
      <w:r>
        <w:rPr>
          <w:color w:val="231F20"/>
          <w:sz w:val="20"/>
          <w:szCs w:val="20"/>
          <w:lang w:val="en-US"/>
        </w:rPr>
        <w:t>All residential hinges</w:t>
      </w:r>
    </w:p>
    <w:p w14:paraId="1A9F0A6E" w14:textId="77777777" w:rsidR="00143C14" w:rsidRDefault="00143C14" w:rsidP="00B4464C">
      <w:pPr>
        <w:pStyle w:val="BodyText"/>
        <w:spacing w:line="249" w:lineRule="auto"/>
        <w:ind w:right="1010"/>
        <w:jc w:val="both"/>
        <w:rPr>
          <w:b/>
          <w:i/>
          <w:color w:val="231F20"/>
          <w:sz w:val="20"/>
          <w:szCs w:val="20"/>
          <w:lang w:val="en-US"/>
        </w:rPr>
      </w:pPr>
    </w:p>
    <w:p w14:paraId="3A28052E" w14:textId="085E097F" w:rsidR="00EB0CDB" w:rsidRPr="0091102B" w:rsidRDefault="00EB0CDB" w:rsidP="00B4464C">
      <w:pPr>
        <w:pStyle w:val="BodyText"/>
        <w:spacing w:line="249" w:lineRule="auto"/>
        <w:ind w:right="1010"/>
        <w:jc w:val="both"/>
        <w:rPr>
          <w:b/>
          <w:i/>
          <w:color w:val="231F20"/>
          <w:sz w:val="20"/>
          <w:szCs w:val="20"/>
          <w:lang w:val="en-US"/>
        </w:rPr>
      </w:pPr>
      <w:r w:rsidRPr="0091102B">
        <w:rPr>
          <w:b/>
          <w:i/>
          <w:color w:val="231F20"/>
          <w:sz w:val="20"/>
          <w:szCs w:val="20"/>
          <w:lang w:val="en-US"/>
        </w:rPr>
        <w:t>One year warranty, for the following products:</w:t>
      </w:r>
    </w:p>
    <w:p w14:paraId="70798B2F" w14:textId="1F4B47CB" w:rsidR="00EB0CDB" w:rsidRDefault="00EB0CDB" w:rsidP="00B4464C">
      <w:pPr>
        <w:pStyle w:val="BodyText"/>
        <w:spacing w:line="249" w:lineRule="auto"/>
        <w:ind w:right="1010"/>
        <w:jc w:val="both"/>
        <w:rPr>
          <w:color w:val="231F20"/>
          <w:sz w:val="20"/>
          <w:szCs w:val="20"/>
          <w:lang w:val="en-US"/>
        </w:rPr>
      </w:pPr>
      <w:r w:rsidRPr="0091102B">
        <w:rPr>
          <w:color w:val="231F20"/>
          <w:sz w:val="20"/>
          <w:szCs w:val="20"/>
          <w:lang w:val="en-US"/>
        </w:rPr>
        <w:t>All Digital locks</w:t>
      </w:r>
      <w:r w:rsidR="00351E3D" w:rsidRPr="0091102B">
        <w:rPr>
          <w:color w:val="231F20"/>
          <w:sz w:val="20"/>
          <w:szCs w:val="20"/>
          <w:lang w:val="en-US"/>
        </w:rPr>
        <w:t xml:space="preserve"> </w:t>
      </w:r>
      <w:r w:rsidR="009A2530" w:rsidRPr="0091102B">
        <w:rPr>
          <w:color w:val="231F20"/>
          <w:sz w:val="20"/>
          <w:szCs w:val="20"/>
          <w:lang w:val="en-US"/>
        </w:rPr>
        <w:t xml:space="preserve">- </w:t>
      </w:r>
      <w:r w:rsidR="00351E3D" w:rsidRPr="0091102B">
        <w:rPr>
          <w:color w:val="231F20"/>
          <w:sz w:val="20"/>
          <w:szCs w:val="20"/>
          <w:lang w:val="en-US"/>
        </w:rPr>
        <w:t xml:space="preserve">Florida Building Code </w:t>
      </w:r>
      <w:r w:rsidR="00C7593F" w:rsidRPr="0091102B">
        <w:rPr>
          <w:color w:val="231F20"/>
          <w:sz w:val="20"/>
          <w:szCs w:val="20"/>
          <w:lang w:val="en-US"/>
        </w:rPr>
        <w:t>Approved</w:t>
      </w:r>
    </w:p>
    <w:p w14:paraId="698A97E4" w14:textId="20BF1713" w:rsidR="00D21CEA" w:rsidRPr="0091102B" w:rsidRDefault="00D21CEA" w:rsidP="00B4464C">
      <w:pPr>
        <w:pStyle w:val="BodyText"/>
        <w:spacing w:line="249" w:lineRule="auto"/>
        <w:ind w:right="1010"/>
        <w:jc w:val="both"/>
        <w:rPr>
          <w:color w:val="231F20"/>
          <w:sz w:val="20"/>
          <w:szCs w:val="20"/>
          <w:lang w:val="en-US"/>
        </w:rPr>
      </w:pPr>
      <w:r>
        <w:rPr>
          <w:color w:val="231F20"/>
          <w:sz w:val="20"/>
          <w:szCs w:val="20"/>
          <w:lang w:val="en-US"/>
        </w:rPr>
        <w:t>All Lever set</w:t>
      </w:r>
      <w:r w:rsidR="007E739B">
        <w:rPr>
          <w:color w:val="231F20"/>
          <w:sz w:val="20"/>
          <w:szCs w:val="20"/>
          <w:lang w:val="en-US"/>
        </w:rPr>
        <w:t>s Grade 3</w:t>
      </w:r>
    </w:p>
    <w:p w14:paraId="161826DD" w14:textId="3728C937" w:rsidR="00D66AEC" w:rsidRDefault="00D66AEC" w:rsidP="00B4464C">
      <w:pPr>
        <w:pStyle w:val="BodyText"/>
        <w:spacing w:line="249" w:lineRule="auto"/>
        <w:ind w:right="1010"/>
        <w:jc w:val="both"/>
        <w:rPr>
          <w:color w:val="231F20"/>
          <w:sz w:val="20"/>
          <w:szCs w:val="20"/>
          <w:lang w:val="en-US"/>
        </w:rPr>
      </w:pPr>
      <w:r>
        <w:rPr>
          <w:color w:val="231F20"/>
          <w:sz w:val="20"/>
          <w:szCs w:val="20"/>
          <w:lang w:val="en-US"/>
        </w:rPr>
        <w:t>All Dead bolts Grade 3</w:t>
      </w:r>
    </w:p>
    <w:p w14:paraId="144B20D3" w14:textId="2C1AAAD3" w:rsidR="00143C14" w:rsidRDefault="00220CDA" w:rsidP="00B4464C">
      <w:pPr>
        <w:pStyle w:val="BodyText"/>
        <w:spacing w:line="249" w:lineRule="auto"/>
        <w:ind w:right="1010"/>
        <w:jc w:val="both"/>
        <w:rPr>
          <w:color w:val="231F20"/>
          <w:sz w:val="20"/>
          <w:szCs w:val="20"/>
          <w:lang w:val="en-US"/>
        </w:rPr>
      </w:pPr>
      <w:r w:rsidRPr="0091102B">
        <w:rPr>
          <w:color w:val="231F20"/>
          <w:sz w:val="20"/>
          <w:szCs w:val="20"/>
          <w:lang w:val="en-US"/>
        </w:rPr>
        <w:t>Electrified exit devices and other electrified products including electronic materia</w:t>
      </w:r>
      <w:r>
        <w:rPr>
          <w:color w:val="231F20"/>
          <w:sz w:val="20"/>
          <w:szCs w:val="20"/>
          <w:lang w:val="en-US"/>
        </w:rPr>
        <w:t>l</w:t>
      </w:r>
    </w:p>
    <w:p w14:paraId="45A952BC" w14:textId="095E85F8" w:rsidR="00A55E87" w:rsidRDefault="00A55E87" w:rsidP="00B4464C">
      <w:pPr>
        <w:pStyle w:val="BodyText"/>
        <w:spacing w:line="249" w:lineRule="auto"/>
        <w:ind w:right="1010"/>
        <w:jc w:val="both"/>
        <w:rPr>
          <w:color w:val="231F20"/>
          <w:sz w:val="20"/>
          <w:szCs w:val="20"/>
          <w:lang w:val="en-US"/>
        </w:rPr>
      </w:pPr>
      <w:r>
        <w:rPr>
          <w:color w:val="231F20"/>
          <w:sz w:val="20"/>
          <w:szCs w:val="20"/>
          <w:lang w:val="en-US"/>
        </w:rPr>
        <w:t>All electrical hinges</w:t>
      </w:r>
    </w:p>
    <w:p w14:paraId="08B9C39B" w14:textId="77777777" w:rsidR="00220CDA" w:rsidRDefault="00220CDA" w:rsidP="00B4464C">
      <w:pPr>
        <w:pStyle w:val="BodyText"/>
        <w:spacing w:line="249" w:lineRule="auto"/>
        <w:ind w:right="1010"/>
        <w:jc w:val="both"/>
        <w:rPr>
          <w:b/>
          <w:i/>
          <w:color w:val="231F20"/>
          <w:sz w:val="20"/>
          <w:szCs w:val="20"/>
          <w:lang w:val="en-US"/>
        </w:rPr>
      </w:pPr>
    </w:p>
    <w:p w14:paraId="0BEE4058" w14:textId="77777777" w:rsidR="00CB79ED" w:rsidRDefault="00CB79ED" w:rsidP="00B4464C">
      <w:pPr>
        <w:pStyle w:val="BodyText"/>
        <w:spacing w:line="249" w:lineRule="auto"/>
        <w:ind w:right="1010"/>
        <w:jc w:val="both"/>
        <w:rPr>
          <w:color w:val="231F20"/>
          <w:sz w:val="20"/>
          <w:szCs w:val="20"/>
          <w:lang w:val="en-US"/>
        </w:rPr>
      </w:pPr>
    </w:p>
    <w:p w14:paraId="57281C32" w14:textId="6A82DC63" w:rsidR="00824E8C" w:rsidRPr="00643A3E" w:rsidRDefault="00643A3E" w:rsidP="00643A3E">
      <w:pPr>
        <w:pStyle w:val="BodyText"/>
        <w:spacing w:line="249" w:lineRule="auto"/>
        <w:ind w:left="2880" w:right="1010" w:firstLine="720"/>
        <w:jc w:val="both"/>
        <w:rPr>
          <w:b/>
          <w:bCs/>
          <w:color w:val="231F20"/>
          <w:sz w:val="20"/>
          <w:szCs w:val="20"/>
          <w:lang w:val="en-US"/>
        </w:rPr>
      </w:pPr>
      <w:r w:rsidRPr="00643A3E">
        <w:rPr>
          <w:b/>
          <w:bCs/>
          <w:color w:val="231F20"/>
          <w:sz w:val="20"/>
          <w:szCs w:val="20"/>
          <w:lang w:val="en-US"/>
        </w:rPr>
        <w:t>Terms</w:t>
      </w:r>
      <w:r w:rsidR="00824E8C" w:rsidRPr="00643A3E">
        <w:rPr>
          <w:b/>
          <w:bCs/>
          <w:color w:val="231F20"/>
          <w:sz w:val="20"/>
          <w:szCs w:val="20"/>
          <w:lang w:val="en-US"/>
        </w:rPr>
        <w:t xml:space="preserve"> and conditions of the warranty</w:t>
      </w:r>
      <w:r w:rsidR="003A035B" w:rsidRPr="00643A3E">
        <w:rPr>
          <w:b/>
          <w:bCs/>
          <w:color w:val="231F20"/>
          <w:sz w:val="20"/>
          <w:szCs w:val="20"/>
          <w:lang w:val="en-US"/>
        </w:rPr>
        <w:t>:</w:t>
      </w:r>
    </w:p>
    <w:p w14:paraId="6759138E" w14:textId="77777777" w:rsidR="00643A3E" w:rsidRPr="00643A3E" w:rsidRDefault="00643A3E" w:rsidP="00B4464C">
      <w:pPr>
        <w:pStyle w:val="BodyText"/>
        <w:spacing w:line="249" w:lineRule="auto"/>
        <w:ind w:right="1010"/>
        <w:jc w:val="both"/>
        <w:rPr>
          <w:b/>
          <w:bCs/>
          <w:color w:val="231F20"/>
          <w:sz w:val="20"/>
          <w:szCs w:val="20"/>
          <w:lang w:val="en-US"/>
        </w:rPr>
      </w:pPr>
    </w:p>
    <w:p w14:paraId="000912CB" w14:textId="0FE53619" w:rsidR="00C95E76" w:rsidRPr="0091102B" w:rsidRDefault="00C95E76"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The Purchaser must prove the product acquisition by documentation specifying the number and date of production to </w:t>
      </w:r>
      <w:r w:rsidR="00A96D9C" w:rsidRPr="0091102B">
        <w:rPr>
          <w:color w:val="231F20"/>
          <w:sz w:val="20"/>
          <w:szCs w:val="20"/>
          <w:lang w:val="en-US"/>
        </w:rPr>
        <w:t>Gaab</w:t>
      </w:r>
      <w:r w:rsidR="006A0FEA" w:rsidRPr="0091102B">
        <w:rPr>
          <w:color w:val="231F20"/>
          <w:sz w:val="20"/>
          <w:szCs w:val="20"/>
          <w:lang w:val="en-US"/>
        </w:rPr>
        <w:t xml:space="preserve">, from now on the </w:t>
      </w:r>
      <w:r w:rsidRPr="0091102B">
        <w:rPr>
          <w:color w:val="231F20"/>
          <w:sz w:val="20"/>
          <w:szCs w:val="20"/>
          <w:lang w:val="en-US"/>
        </w:rPr>
        <w:t>Company, for its review and then proceeding with the claim.</w:t>
      </w:r>
    </w:p>
    <w:p w14:paraId="77229E35" w14:textId="6C633B61" w:rsidR="00CC04F2" w:rsidRDefault="00C95E76" w:rsidP="00B4464C">
      <w:pPr>
        <w:pStyle w:val="BodyText"/>
        <w:spacing w:line="249" w:lineRule="auto"/>
        <w:ind w:right="1010"/>
        <w:jc w:val="both"/>
        <w:rPr>
          <w:color w:val="231F20"/>
          <w:sz w:val="20"/>
          <w:szCs w:val="20"/>
          <w:lang w:val="en-US"/>
        </w:rPr>
      </w:pPr>
      <w:r w:rsidRPr="0091102B">
        <w:rPr>
          <w:color w:val="231F20"/>
          <w:sz w:val="20"/>
          <w:szCs w:val="20"/>
          <w:lang w:val="en-US"/>
        </w:rPr>
        <w:t xml:space="preserve">This warranty applies </w:t>
      </w:r>
      <w:r w:rsidR="00CC04F2" w:rsidRPr="0091102B">
        <w:rPr>
          <w:color w:val="231F20"/>
          <w:sz w:val="20"/>
          <w:szCs w:val="20"/>
          <w:lang w:val="en-US"/>
        </w:rPr>
        <w:t>to all countries where the p</w:t>
      </w:r>
      <w:r w:rsidR="006A0FEA" w:rsidRPr="0091102B">
        <w:rPr>
          <w:color w:val="231F20"/>
          <w:sz w:val="20"/>
          <w:szCs w:val="20"/>
          <w:lang w:val="en-US"/>
        </w:rPr>
        <w:t>roducts are distributed by the C</w:t>
      </w:r>
      <w:r w:rsidR="00CC04F2" w:rsidRPr="0091102B">
        <w:rPr>
          <w:color w:val="231F20"/>
          <w:sz w:val="20"/>
          <w:szCs w:val="20"/>
          <w:lang w:val="en-US"/>
        </w:rPr>
        <w:t>ompan</w:t>
      </w:r>
      <w:r w:rsidR="00BC2473" w:rsidRPr="0091102B">
        <w:rPr>
          <w:color w:val="231F20"/>
          <w:sz w:val="20"/>
          <w:szCs w:val="20"/>
          <w:lang w:val="en-US"/>
        </w:rPr>
        <w:t xml:space="preserve">y or an authorized </w:t>
      </w:r>
      <w:r w:rsidR="0039135B" w:rsidRPr="0091102B">
        <w:rPr>
          <w:color w:val="231F20"/>
          <w:sz w:val="20"/>
          <w:szCs w:val="20"/>
          <w:lang w:val="en-US"/>
        </w:rPr>
        <w:t>distributor</w:t>
      </w:r>
      <w:r w:rsidR="00CC04F2" w:rsidRPr="0091102B">
        <w:rPr>
          <w:color w:val="231F20"/>
          <w:sz w:val="20"/>
          <w:szCs w:val="20"/>
          <w:lang w:val="en-US"/>
        </w:rPr>
        <w:t>.</w:t>
      </w:r>
    </w:p>
    <w:p w14:paraId="625EABA3" w14:textId="77777777" w:rsidR="00A440B2" w:rsidRPr="0091102B" w:rsidRDefault="00A440B2" w:rsidP="00B4464C">
      <w:pPr>
        <w:pStyle w:val="BodyText"/>
        <w:spacing w:line="249" w:lineRule="auto"/>
        <w:ind w:right="1010"/>
        <w:jc w:val="both"/>
        <w:rPr>
          <w:color w:val="231F20"/>
          <w:sz w:val="20"/>
          <w:szCs w:val="20"/>
          <w:lang w:val="en-US"/>
        </w:rPr>
      </w:pPr>
    </w:p>
    <w:p w14:paraId="061C3FE5" w14:textId="1E7CA65F" w:rsidR="00C95E76" w:rsidRDefault="00C95E76" w:rsidP="00B4464C">
      <w:pPr>
        <w:pStyle w:val="BodyText"/>
        <w:spacing w:line="249" w:lineRule="auto"/>
        <w:ind w:right="1010"/>
        <w:jc w:val="both"/>
        <w:rPr>
          <w:color w:val="231F20"/>
          <w:sz w:val="20"/>
          <w:szCs w:val="20"/>
          <w:lang w:val="en-US"/>
        </w:rPr>
      </w:pPr>
      <w:r w:rsidRPr="0091102B">
        <w:rPr>
          <w:color w:val="231F20"/>
          <w:sz w:val="20"/>
          <w:szCs w:val="20"/>
          <w:lang w:val="en-US"/>
        </w:rPr>
        <w:t>The Company warrants the product as it is installed and used to the purpose that it has been designed. Moreover, it must be manipulated by qualified personnel following the installation manual attached to the product.</w:t>
      </w:r>
    </w:p>
    <w:p w14:paraId="36779018" w14:textId="77777777" w:rsidR="00A440B2" w:rsidRPr="0091102B" w:rsidRDefault="00A440B2" w:rsidP="00B4464C">
      <w:pPr>
        <w:pStyle w:val="BodyText"/>
        <w:spacing w:line="249" w:lineRule="auto"/>
        <w:ind w:right="1010"/>
        <w:jc w:val="both"/>
        <w:rPr>
          <w:color w:val="231F20"/>
          <w:sz w:val="20"/>
          <w:szCs w:val="20"/>
          <w:lang w:val="en-US"/>
        </w:rPr>
      </w:pPr>
    </w:p>
    <w:p w14:paraId="04CBD923" w14:textId="244D98BF" w:rsidR="00CC04F2" w:rsidRPr="0091102B" w:rsidRDefault="009B115C" w:rsidP="00B4464C">
      <w:pPr>
        <w:pStyle w:val="BodyText"/>
        <w:spacing w:line="249" w:lineRule="auto"/>
        <w:ind w:right="1010"/>
        <w:jc w:val="both"/>
        <w:rPr>
          <w:color w:val="231F20"/>
          <w:sz w:val="20"/>
          <w:szCs w:val="20"/>
          <w:lang w:val="en-US"/>
        </w:rPr>
      </w:pPr>
      <w:r w:rsidRPr="0091102B">
        <w:rPr>
          <w:color w:val="231F20"/>
          <w:sz w:val="20"/>
          <w:szCs w:val="20"/>
          <w:lang w:val="en-US"/>
        </w:rPr>
        <w:lastRenderedPageBreak/>
        <w:t>The Purchaser shall be obligated to promptly report any failure to conform</w:t>
      </w:r>
      <w:r w:rsidR="006A0FEA" w:rsidRPr="0091102B">
        <w:rPr>
          <w:color w:val="231F20"/>
          <w:sz w:val="20"/>
          <w:szCs w:val="20"/>
          <w:lang w:val="en-US"/>
        </w:rPr>
        <w:t xml:space="preserve"> </w:t>
      </w:r>
      <w:r w:rsidRPr="0091102B">
        <w:rPr>
          <w:color w:val="231F20"/>
          <w:sz w:val="20"/>
          <w:szCs w:val="20"/>
          <w:lang w:val="en-US"/>
        </w:rPr>
        <w:t>to this limited warranty, in writing, to the Company within said limited warranty period, whereupon the Company shall, at its option, correct such nonconformity</w:t>
      </w:r>
      <w:r w:rsidR="00CC04F2" w:rsidRPr="0091102B">
        <w:rPr>
          <w:color w:val="231F20"/>
          <w:sz w:val="20"/>
          <w:szCs w:val="20"/>
          <w:lang w:val="en-US"/>
        </w:rPr>
        <w:t xml:space="preserve">: </w:t>
      </w:r>
    </w:p>
    <w:p w14:paraId="1B55B5E2" w14:textId="77777777" w:rsidR="004D1AF1" w:rsidRPr="0091102B" w:rsidRDefault="00CC04F2" w:rsidP="0025594B">
      <w:pPr>
        <w:pStyle w:val="BodyText"/>
        <w:spacing w:line="249" w:lineRule="auto"/>
        <w:ind w:left="1011" w:right="1010" w:firstLine="429"/>
        <w:jc w:val="both"/>
        <w:rPr>
          <w:color w:val="231F20"/>
          <w:sz w:val="20"/>
          <w:szCs w:val="20"/>
          <w:lang w:val="en-US"/>
        </w:rPr>
      </w:pPr>
      <w:r w:rsidRPr="0091102B">
        <w:rPr>
          <w:color w:val="231F20"/>
          <w:sz w:val="20"/>
          <w:szCs w:val="20"/>
          <w:lang w:val="en-US"/>
        </w:rPr>
        <w:t xml:space="preserve">a) </w:t>
      </w:r>
      <w:r w:rsidR="009B115C" w:rsidRPr="0091102B">
        <w:rPr>
          <w:color w:val="231F20"/>
          <w:sz w:val="20"/>
          <w:szCs w:val="20"/>
          <w:lang w:val="en-US"/>
        </w:rPr>
        <w:t>by suitable repair to such product</w:t>
      </w:r>
      <w:r w:rsidRPr="0091102B">
        <w:rPr>
          <w:color w:val="231F20"/>
          <w:sz w:val="20"/>
          <w:szCs w:val="20"/>
          <w:lang w:val="en-US"/>
        </w:rPr>
        <w:t>.</w:t>
      </w:r>
    </w:p>
    <w:p w14:paraId="422F7259" w14:textId="03A290B5" w:rsidR="009B115C" w:rsidRPr="0091102B" w:rsidRDefault="00231B7B" w:rsidP="0025594B">
      <w:pPr>
        <w:pStyle w:val="BodyText"/>
        <w:spacing w:line="249" w:lineRule="auto"/>
        <w:ind w:left="1011" w:right="1010" w:firstLine="429"/>
        <w:jc w:val="both"/>
        <w:rPr>
          <w:color w:val="231F20"/>
          <w:sz w:val="20"/>
          <w:szCs w:val="20"/>
          <w:lang w:val="en-US"/>
        </w:rPr>
      </w:pPr>
      <w:r w:rsidRPr="0091102B">
        <w:rPr>
          <w:color w:val="231F20"/>
          <w:sz w:val="20"/>
          <w:szCs w:val="20"/>
          <w:lang w:val="en-US"/>
        </w:rPr>
        <w:t xml:space="preserve">b) </w:t>
      </w:r>
      <w:r w:rsidR="009B115C" w:rsidRPr="0091102B">
        <w:rPr>
          <w:color w:val="231F20"/>
          <w:sz w:val="20"/>
          <w:szCs w:val="20"/>
          <w:lang w:val="en-US"/>
        </w:rPr>
        <w:t>furnish a replacement part</w:t>
      </w:r>
      <w:r w:rsidR="001B5548">
        <w:rPr>
          <w:color w:val="231F20"/>
          <w:sz w:val="20"/>
          <w:szCs w:val="20"/>
          <w:lang w:val="en-US"/>
        </w:rPr>
        <w:t xml:space="preserve"> or a new product.</w:t>
      </w:r>
    </w:p>
    <w:p w14:paraId="08A6F23A" w14:textId="77777777" w:rsidR="0025594B" w:rsidRDefault="0025594B" w:rsidP="009017DB">
      <w:pPr>
        <w:pStyle w:val="BodyText"/>
        <w:spacing w:line="249" w:lineRule="auto"/>
        <w:ind w:right="1010"/>
        <w:jc w:val="both"/>
        <w:rPr>
          <w:color w:val="231F20"/>
          <w:sz w:val="20"/>
          <w:szCs w:val="20"/>
          <w:lang w:val="en-US"/>
        </w:rPr>
      </w:pPr>
    </w:p>
    <w:p w14:paraId="3142929B" w14:textId="3D731128" w:rsidR="00846780" w:rsidRDefault="009B115C" w:rsidP="009017DB">
      <w:pPr>
        <w:pStyle w:val="BodyText"/>
        <w:spacing w:line="249" w:lineRule="auto"/>
        <w:ind w:right="1010"/>
        <w:jc w:val="both"/>
        <w:rPr>
          <w:color w:val="231F20"/>
          <w:sz w:val="20"/>
          <w:szCs w:val="20"/>
          <w:lang w:val="en-US"/>
        </w:rPr>
      </w:pPr>
      <w:r w:rsidRPr="0091102B">
        <w:rPr>
          <w:color w:val="231F20"/>
          <w:sz w:val="20"/>
          <w:szCs w:val="20"/>
          <w:lang w:val="en-US"/>
        </w:rPr>
        <w:t>F</w:t>
      </w:r>
      <w:r w:rsidR="00231B7B" w:rsidRPr="0091102B">
        <w:rPr>
          <w:color w:val="231F20"/>
          <w:sz w:val="20"/>
          <w:szCs w:val="20"/>
          <w:lang w:val="en-US"/>
        </w:rPr>
        <w:t xml:space="preserve">or both cases the </w:t>
      </w:r>
      <w:r w:rsidR="006A0FEA" w:rsidRPr="0091102B">
        <w:rPr>
          <w:color w:val="231F20"/>
          <w:sz w:val="20"/>
          <w:szCs w:val="20"/>
          <w:lang w:val="en-US"/>
        </w:rPr>
        <w:t>repair</w:t>
      </w:r>
      <w:r w:rsidR="00231B7B" w:rsidRPr="0091102B">
        <w:rPr>
          <w:color w:val="231F20"/>
          <w:sz w:val="20"/>
          <w:szCs w:val="20"/>
          <w:lang w:val="en-US"/>
        </w:rPr>
        <w:t xml:space="preserve"> or repl</w:t>
      </w:r>
      <w:r w:rsidRPr="0091102B">
        <w:rPr>
          <w:color w:val="231F20"/>
          <w:sz w:val="20"/>
          <w:szCs w:val="20"/>
          <w:lang w:val="en-US"/>
        </w:rPr>
        <w:t>acement will take place in the C</w:t>
      </w:r>
      <w:r w:rsidR="00231B7B" w:rsidRPr="0091102B">
        <w:rPr>
          <w:color w:val="231F20"/>
          <w:sz w:val="20"/>
          <w:szCs w:val="20"/>
          <w:lang w:val="en-US"/>
        </w:rPr>
        <w:t>ompany</w:t>
      </w:r>
      <w:r w:rsidRPr="0091102B">
        <w:rPr>
          <w:color w:val="231F20"/>
          <w:sz w:val="20"/>
          <w:szCs w:val="20"/>
          <w:lang w:val="en-US"/>
        </w:rPr>
        <w:t xml:space="preserve">’s facility. </w:t>
      </w:r>
      <w:r w:rsidR="00231B7B" w:rsidRPr="0091102B">
        <w:rPr>
          <w:color w:val="231F20"/>
          <w:sz w:val="20"/>
          <w:szCs w:val="20"/>
          <w:lang w:val="en-US"/>
        </w:rPr>
        <w:t xml:space="preserve">Both cases apply </w:t>
      </w:r>
      <w:r w:rsidRPr="0091102B">
        <w:rPr>
          <w:color w:val="231F20"/>
          <w:sz w:val="20"/>
          <w:szCs w:val="20"/>
          <w:lang w:val="en-US"/>
        </w:rPr>
        <w:t xml:space="preserve">as the product has been stored, installed, </w:t>
      </w:r>
      <w:r w:rsidR="001B5548" w:rsidRPr="0091102B">
        <w:rPr>
          <w:color w:val="231F20"/>
          <w:sz w:val="20"/>
          <w:szCs w:val="20"/>
          <w:lang w:val="en-US"/>
        </w:rPr>
        <w:t>maintained,</w:t>
      </w:r>
      <w:r w:rsidRPr="0091102B">
        <w:rPr>
          <w:color w:val="231F20"/>
          <w:sz w:val="20"/>
          <w:szCs w:val="20"/>
          <w:lang w:val="en-US"/>
        </w:rPr>
        <w:t xml:space="preserve"> and operated such product in accordance with good industry practices and has complied with specific recommendations of the Company</w:t>
      </w:r>
      <w:r w:rsidR="006E473D" w:rsidRPr="0091102B">
        <w:rPr>
          <w:color w:val="231F20"/>
          <w:sz w:val="20"/>
          <w:szCs w:val="20"/>
          <w:lang w:val="en-US"/>
        </w:rPr>
        <w:t>.</w:t>
      </w:r>
      <w:r w:rsidR="00292EC9">
        <w:rPr>
          <w:color w:val="231F20"/>
          <w:sz w:val="20"/>
          <w:szCs w:val="20"/>
          <w:lang w:val="en-US"/>
        </w:rPr>
        <w:t xml:space="preserve"> </w:t>
      </w:r>
    </w:p>
    <w:p w14:paraId="1CC6FAB4" w14:textId="77777777" w:rsidR="00A440B2" w:rsidRPr="0091102B" w:rsidRDefault="00A440B2" w:rsidP="009017DB">
      <w:pPr>
        <w:pStyle w:val="BodyText"/>
        <w:spacing w:line="249" w:lineRule="auto"/>
        <w:ind w:right="1010"/>
        <w:jc w:val="both"/>
        <w:rPr>
          <w:color w:val="231F20"/>
          <w:sz w:val="20"/>
          <w:szCs w:val="20"/>
          <w:lang w:val="en-US"/>
        </w:rPr>
      </w:pPr>
    </w:p>
    <w:p w14:paraId="61FF08B7" w14:textId="775467B5" w:rsidR="004A742D" w:rsidRDefault="009B115C" w:rsidP="009017DB">
      <w:pPr>
        <w:pStyle w:val="BodyText"/>
        <w:spacing w:line="249" w:lineRule="auto"/>
        <w:ind w:right="1010"/>
        <w:jc w:val="both"/>
        <w:rPr>
          <w:color w:val="231F20"/>
          <w:sz w:val="20"/>
          <w:szCs w:val="20"/>
          <w:lang w:val="en-US"/>
        </w:rPr>
      </w:pPr>
      <w:r w:rsidRPr="0091102B">
        <w:rPr>
          <w:color w:val="231F20"/>
          <w:sz w:val="20"/>
          <w:szCs w:val="20"/>
          <w:lang w:val="en-US"/>
        </w:rPr>
        <w:t xml:space="preserve">Accessories or </w:t>
      </w:r>
      <w:r w:rsidR="00292EC9" w:rsidRPr="0091102B">
        <w:rPr>
          <w:color w:val="231F20"/>
          <w:sz w:val="20"/>
          <w:szCs w:val="20"/>
          <w:lang w:val="en-US"/>
        </w:rPr>
        <w:t>products</w:t>
      </w:r>
      <w:r w:rsidRPr="0091102B">
        <w:rPr>
          <w:color w:val="231F20"/>
          <w:sz w:val="20"/>
          <w:szCs w:val="20"/>
          <w:lang w:val="en-US"/>
        </w:rPr>
        <w:t xml:space="preserve"> furnished by the Company, but manufactured by others, shall carry whatever warranty the manufacturers have conveyed to the </w:t>
      </w:r>
      <w:r w:rsidR="00045564" w:rsidRPr="0091102B">
        <w:rPr>
          <w:color w:val="231F20"/>
          <w:sz w:val="20"/>
          <w:szCs w:val="20"/>
          <w:lang w:val="en-US"/>
        </w:rPr>
        <w:t>Company,</w:t>
      </w:r>
      <w:r w:rsidRPr="0091102B">
        <w:rPr>
          <w:color w:val="231F20"/>
          <w:sz w:val="20"/>
          <w:szCs w:val="20"/>
          <w:lang w:val="en-US"/>
        </w:rPr>
        <w:t xml:space="preserve"> and which can be passed on to the Purchaser.</w:t>
      </w:r>
    </w:p>
    <w:p w14:paraId="59042775" w14:textId="77777777" w:rsidR="00A440B2" w:rsidRPr="0091102B" w:rsidRDefault="00A440B2" w:rsidP="009017DB">
      <w:pPr>
        <w:pStyle w:val="BodyText"/>
        <w:spacing w:line="249" w:lineRule="auto"/>
        <w:ind w:right="1010"/>
        <w:jc w:val="both"/>
        <w:rPr>
          <w:color w:val="231F20"/>
          <w:sz w:val="20"/>
          <w:szCs w:val="20"/>
          <w:lang w:val="en-US"/>
        </w:rPr>
      </w:pPr>
    </w:p>
    <w:p w14:paraId="0FFE4E78" w14:textId="5B3D0248" w:rsidR="00DD66CC" w:rsidRDefault="00DD66CC" w:rsidP="009017DB">
      <w:pPr>
        <w:pStyle w:val="BodyText"/>
        <w:spacing w:line="249" w:lineRule="auto"/>
        <w:ind w:right="1010"/>
        <w:jc w:val="both"/>
        <w:rPr>
          <w:color w:val="231F20"/>
          <w:sz w:val="20"/>
          <w:szCs w:val="20"/>
          <w:lang w:val="en-US"/>
        </w:rPr>
      </w:pPr>
      <w:r w:rsidRPr="0091102B">
        <w:rPr>
          <w:color w:val="231F20"/>
          <w:sz w:val="20"/>
          <w:szCs w:val="20"/>
          <w:lang w:val="en-US"/>
        </w:rPr>
        <w:t xml:space="preserve">The Company shall not be liable for any repairs, replacements, or adjustments to the </w:t>
      </w:r>
      <w:r w:rsidR="009017DB" w:rsidRPr="0091102B">
        <w:rPr>
          <w:color w:val="231F20"/>
          <w:sz w:val="20"/>
          <w:szCs w:val="20"/>
          <w:lang w:val="en-US"/>
        </w:rPr>
        <w:t>product,</w:t>
      </w:r>
      <w:r w:rsidRPr="0091102B">
        <w:rPr>
          <w:color w:val="231F20"/>
          <w:sz w:val="20"/>
          <w:szCs w:val="20"/>
          <w:lang w:val="en-US"/>
        </w:rPr>
        <w:t xml:space="preserve"> or any costs of labor performed by the Purchaser or others without the Company’s prior written approval.</w:t>
      </w:r>
    </w:p>
    <w:p w14:paraId="08833AB3" w14:textId="77777777" w:rsidR="00A440B2" w:rsidRPr="0091102B" w:rsidRDefault="00A440B2" w:rsidP="009017DB">
      <w:pPr>
        <w:pStyle w:val="BodyText"/>
        <w:spacing w:line="249" w:lineRule="auto"/>
        <w:ind w:right="1010"/>
        <w:jc w:val="both"/>
        <w:rPr>
          <w:color w:val="231F20"/>
          <w:sz w:val="20"/>
          <w:szCs w:val="20"/>
          <w:lang w:val="en-US"/>
        </w:rPr>
      </w:pPr>
    </w:p>
    <w:p w14:paraId="2A14F9FB" w14:textId="78223980" w:rsidR="004A742D" w:rsidRDefault="004A742D" w:rsidP="009017DB">
      <w:pPr>
        <w:pStyle w:val="BodyText"/>
        <w:spacing w:line="249" w:lineRule="auto"/>
        <w:ind w:right="1010"/>
        <w:jc w:val="both"/>
        <w:rPr>
          <w:color w:val="231F20"/>
          <w:sz w:val="20"/>
          <w:szCs w:val="20"/>
          <w:lang w:val="en-US"/>
        </w:rPr>
      </w:pPr>
      <w:r w:rsidRPr="0091102B">
        <w:rPr>
          <w:color w:val="231F20"/>
          <w:sz w:val="20"/>
          <w:szCs w:val="20"/>
          <w:lang w:val="en-US"/>
        </w:rPr>
        <w:t>The effects of corrosion and erosion, as well as the wear made by the normal use of the product, are expressly excluded from this warranty</w:t>
      </w:r>
      <w:r w:rsidR="00E630E3">
        <w:rPr>
          <w:color w:val="231F20"/>
          <w:sz w:val="20"/>
          <w:szCs w:val="20"/>
          <w:lang w:val="en-US"/>
        </w:rPr>
        <w:t>.</w:t>
      </w:r>
      <w:r w:rsidR="00292EC9">
        <w:rPr>
          <w:color w:val="231F20"/>
          <w:sz w:val="20"/>
          <w:szCs w:val="20"/>
          <w:lang w:val="en-US"/>
        </w:rPr>
        <w:t xml:space="preserve"> </w:t>
      </w:r>
      <w:r w:rsidR="00E630E3" w:rsidRPr="00E630E3">
        <w:rPr>
          <w:color w:val="231F20"/>
          <w:sz w:val="20"/>
          <w:szCs w:val="20"/>
          <w:u w:val="single"/>
          <w:lang w:val="en-US"/>
        </w:rPr>
        <w:t>Salty environments decrease the finishes faster.</w:t>
      </w:r>
    </w:p>
    <w:p w14:paraId="2FD82067" w14:textId="77777777" w:rsidR="00A440B2" w:rsidRPr="0091102B" w:rsidRDefault="00A440B2" w:rsidP="009017DB">
      <w:pPr>
        <w:pStyle w:val="BodyText"/>
        <w:spacing w:line="249" w:lineRule="auto"/>
        <w:ind w:right="1010"/>
        <w:jc w:val="both"/>
        <w:rPr>
          <w:color w:val="231F20"/>
          <w:sz w:val="20"/>
          <w:szCs w:val="20"/>
          <w:lang w:val="en-US"/>
        </w:rPr>
      </w:pPr>
    </w:p>
    <w:p w14:paraId="6D1F6C23" w14:textId="711D85C1" w:rsidR="00045564" w:rsidRDefault="008C7600" w:rsidP="009017DB">
      <w:pPr>
        <w:pStyle w:val="BodyText"/>
        <w:spacing w:line="249" w:lineRule="auto"/>
        <w:ind w:right="1010"/>
        <w:jc w:val="both"/>
        <w:rPr>
          <w:color w:val="231F20"/>
          <w:sz w:val="20"/>
          <w:szCs w:val="20"/>
          <w:lang w:val="en-US"/>
        </w:rPr>
      </w:pPr>
      <w:r w:rsidRPr="0091102B">
        <w:rPr>
          <w:color w:val="231F20"/>
          <w:sz w:val="20"/>
          <w:szCs w:val="20"/>
          <w:lang w:val="en-US"/>
        </w:rPr>
        <w:t xml:space="preserve">The Company makes no other warranty or representation of any kind whatsoever, </w:t>
      </w:r>
      <w:r w:rsidR="009017DB" w:rsidRPr="0091102B">
        <w:rPr>
          <w:color w:val="231F20"/>
          <w:sz w:val="20"/>
          <w:szCs w:val="20"/>
          <w:lang w:val="en-US"/>
        </w:rPr>
        <w:t>expressed,</w:t>
      </w:r>
      <w:r w:rsidRPr="0091102B">
        <w:rPr>
          <w:color w:val="231F20"/>
          <w:sz w:val="20"/>
          <w:szCs w:val="20"/>
          <w:lang w:val="en-US"/>
        </w:rPr>
        <w:t xml:space="preserve"> or implied, except that of title, and all implied warranties of merchantability and fitness for a particular purpose, are hereby disclaimed. No agent, representative, dealer, or employee of </w:t>
      </w:r>
      <w:r w:rsidR="00045564" w:rsidRPr="0091102B">
        <w:rPr>
          <w:color w:val="231F20"/>
          <w:sz w:val="20"/>
          <w:szCs w:val="20"/>
          <w:lang w:val="en-US"/>
        </w:rPr>
        <w:t>the Company</w:t>
      </w:r>
      <w:r w:rsidRPr="0091102B">
        <w:rPr>
          <w:color w:val="231F20"/>
          <w:sz w:val="20"/>
          <w:szCs w:val="20"/>
          <w:lang w:val="en-US"/>
        </w:rPr>
        <w:t xml:space="preserve"> has the authority to increase or alter the obligations of this limited warranty</w:t>
      </w:r>
      <w:r w:rsidR="004A742D" w:rsidRPr="0091102B">
        <w:rPr>
          <w:color w:val="231F20"/>
          <w:sz w:val="20"/>
          <w:szCs w:val="20"/>
          <w:lang w:val="en-US"/>
        </w:rPr>
        <w:t xml:space="preserve">. </w:t>
      </w:r>
    </w:p>
    <w:p w14:paraId="1A6C5B1F" w14:textId="77777777" w:rsidR="00045564" w:rsidRDefault="00045564" w:rsidP="009017DB">
      <w:pPr>
        <w:pStyle w:val="BodyText"/>
        <w:spacing w:line="249" w:lineRule="auto"/>
        <w:ind w:right="1010"/>
        <w:jc w:val="both"/>
        <w:rPr>
          <w:color w:val="231F20"/>
          <w:sz w:val="20"/>
          <w:szCs w:val="20"/>
          <w:lang w:val="en-US"/>
        </w:rPr>
      </w:pPr>
    </w:p>
    <w:p w14:paraId="01C6E85B" w14:textId="2B763CCB" w:rsidR="00A11094" w:rsidRDefault="008C7600" w:rsidP="009017DB">
      <w:pPr>
        <w:pStyle w:val="BodyText"/>
        <w:spacing w:line="249" w:lineRule="auto"/>
        <w:ind w:right="1010"/>
        <w:jc w:val="both"/>
        <w:rPr>
          <w:color w:val="231F20"/>
          <w:lang w:val="en-US"/>
        </w:rPr>
      </w:pPr>
      <w:r w:rsidRPr="0091102B">
        <w:rPr>
          <w:color w:val="231F20"/>
          <w:sz w:val="20"/>
          <w:szCs w:val="20"/>
          <w:lang w:val="en-US"/>
        </w:rPr>
        <w:t xml:space="preserve">The Purchaser shall not operate </w:t>
      </w:r>
      <w:r w:rsidR="009E4B66" w:rsidRPr="0091102B">
        <w:rPr>
          <w:color w:val="231F20"/>
          <w:sz w:val="20"/>
          <w:szCs w:val="20"/>
          <w:lang w:val="en-US"/>
        </w:rPr>
        <w:t>a product which</w:t>
      </w:r>
      <w:r w:rsidRPr="0091102B">
        <w:rPr>
          <w:color w:val="231F20"/>
          <w:sz w:val="20"/>
          <w:szCs w:val="20"/>
          <w:lang w:val="en-US"/>
        </w:rPr>
        <w:t xml:space="preserve"> is considered to be </w:t>
      </w:r>
      <w:r w:rsidR="0080696C" w:rsidRPr="0091102B">
        <w:rPr>
          <w:color w:val="231F20"/>
          <w:sz w:val="20"/>
          <w:szCs w:val="20"/>
          <w:lang w:val="en-US"/>
        </w:rPr>
        <w:t>defective</w:t>
      </w:r>
      <w:r w:rsidRPr="0091102B">
        <w:rPr>
          <w:color w:val="231F20"/>
          <w:sz w:val="20"/>
          <w:szCs w:val="20"/>
          <w:lang w:val="en-US"/>
        </w:rPr>
        <w:t xml:space="preserve"> without first notifying the Company in writing of its intention to do so. Any such use of product will be at the Purchaser’s sole risk and liability and will not be covered by this limited </w:t>
      </w:r>
      <w:r w:rsidR="009056AF" w:rsidRPr="0091102B">
        <w:rPr>
          <w:color w:val="231F20"/>
          <w:sz w:val="20"/>
          <w:szCs w:val="20"/>
          <w:lang w:val="en-US"/>
        </w:rPr>
        <w:t>warranty.</w:t>
      </w:r>
    </w:p>
    <w:p w14:paraId="46CC9A30" w14:textId="77777777" w:rsidR="008C7600" w:rsidRDefault="008C7600" w:rsidP="00B4464C">
      <w:pPr>
        <w:pStyle w:val="BodyText"/>
        <w:spacing w:line="249" w:lineRule="auto"/>
        <w:ind w:left="1011" w:right="1010"/>
        <w:jc w:val="both"/>
        <w:rPr>
          <w:color w:val="231F20"/>
          <w:lang w:val="en-US"/>
        </w:rPr>
      </w:pPr>
    </w:p>
    <w:p w14:paraId="324406F2" w14:textId="77777777" w:rsidR="008C7600" w:rsidRPr="00290532" w:rsidRDefault="008C7600" w:rsidP="00B4464C">
      <w:pPr>
        <w:pStyle w:val="BodyText"/>
        <w:spacing w:line="249" w:lineRule="auto"/>
        <w:ind w:left="1011" w:right="1010"/>
        <w:jc w:val="both"/>
        <w:rPr>
          <w:color w:val="231F20"/>
          <w:lang w:val="en-US"/>
        </w:rPr>
      </w:pPr>
      <w:r>
        <w:rPr>
          <w:color w:val="231F20"/>
          <w:lang w:val="en-US"/>
        </w:rPr>
        <w:tab/>
      </w:r>
    </w:p>
    <w:p w14:paraId="76CB44C8" w14:textId="48AECA9B" w:rsidR="00BA6175" w:rsidRPr="00290532" w:rsidRDefault="006E0717" w:rsidP="009017DB">
      <w:pPr>
        <w:pStyle w:val="Heading1"/>
        <w:tabs>
          <w:tab w:val="left" w:pos="5847"/>
        </w:tabs>
        <w:spacing w:before="0"/>
        <w:ind w:left="0"/>
        <w:jc w:val="both"/>
        <w:rPr>
          <w:color w:val="231F20"/>
          <w:lang w:val="en-US"/>
        </w:rPr>
      </w:pPr>
      <w:r>
        <w:rPr>
          <w:color w:val="231F20"/>
          <w:lang w:val="en-US"/>
        </w:rPr>
        <w:t>GAAB LOCKS LLC</w:t>
      </w:r>
      <w:r w:rsidR="00A11094" w:rsidRPr="00290532">
        <w:rPr>
          <w:color w:val="231F20"/>
          <w:lang w:val="en-US"/>
        </w:rPr>
        <w:t xml:space="preserve"> </w:t>
      </w:r>
    </w:p>
    <w:p w14:paraId="7AEF1752" w14:textId="77777777" w:rsidR="008D6478" w:rsidRDefault="008D6478" w:rsidP="008D6478">
      <w:pPr>
        <w:pStyle w:val="Heading1"/>
        <w:tabs>
          <w:tab w:val="left" w:pos="5847"/>
        </w:tabs>
        <w:spacing w:before="0"/>
        <w:ind w:left="0"/>
        <w:jc w:val="both"/>
        <w:rPr>
          <w:color w:val="231F20"/>
          <w:sz w:val="12"/>
          <w:lang w:val="en-US"/>
        </w:rPr>
      </w:pPr>
      <w:r>
        <w:rPr>
          <w:color w:val="231F20"/>
          <w:sz w:val="12"/>
          <w:lang w:val="en-US"/>
        </w:rPr>
        <w:t>7680 NW 78th Terrace</w:t>
      </w:r>
    </w:p>
    <w:p w14:paraId="415E8B84" w14:textId="45FFC78E" w:rsidR="008D6478" w:rsidRDefault="008D6478" w:rsidP="008D6478">
      <w:pPr>
        <w:pStyle w:val="Heading1"/>
        <w:tabs>
          <w:tab w:val="left" w:pos="5847"/>
        </w:tabs>
        <w:spacing w:before="0"/>
        <w:ind w:left="0"/>
        <w:jc w:val="both"/>
        <w:rPr>
          <w:sz w:val="12"/>
          <w:lang w:val="es-AR"/>
        </w:rPr>
      </w:pPr>
      <w:r w:rsidRPr="008D6478">
        <w:rPr>
          <w:color w:val="231F20"/>
          <w:sz w:val="12"/>
        </w:rPr>
        <w:t>Medley, FL 33166</w:t>
      </w:r>
      <w:r>
        <w:rPr>
          <w:noProof/>
        </w:rPr>
        <mc:AlternateContent>
          <mc:Choice Requires="wps">
            <w:drawing>
              <wp:anchor distT="0" distB="0" distL="114300" distR="114300" simplePos="0" relativeHeight="251659264" behindDoc="0" locked="0" layoutInCell="1" allowOverlap="1" wp14:anchorId="7732CA94" wp14:editId="4E379945">
                <wp:simplePos x="0" y="0"/>
                <wp:positionH relativeFrom="column">
                  <wp:posOffset>3600450</wp:posOffset>
                </wp:positionH>
                <wp:positionV relativeFrom="paragraph">
                  <wp:posOffset>83820</wp:posOffset>
                </wp:positionV>
                <wp:extent cx="1216660" cy="327025"/>
                <wp:effectExtent l="0" t="0" r="2540" b="0"/>
                <wp:wrapNone/>
                <wp:docPr id="766858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16025" cy="326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28B18" w14:textId="77777777" w:rsidR="008D6478" w:rsidRDefault="008D6478" w:rsidP="008D6478"/>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2CA94" id="_x0000_t202" coordsize="21600,21600" o:spt="202" path="m,l,21600r21600,l21600,xe">
                <v:stroke joinstyle="miter"/>
                <v:path gradientshapeok="t" o:connecttype="rect"/>
              </v:shapetype>
              <v:shape id="Text Box 2" o:spid="_x0000_s1026" type="#_x0000_t202" style="position:absolute;left:0;text-align:left;margin-left:283.5pt;margin-top:6.6pt;width:95.8pt;height:25.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" stroked="f">
                <v:textbox>
                  <w:txbxContent>
                    <w:p w14:paraId="72928B18" w14:textId="77777777" w:rsidR="008D6478" w:rsidRDefault="008D6478" w:rsidP="008D6478"/>
                  </w:txbxContent>
                </v:textbox>
              </v:shape>
            </w:pict>
          </mc:Fallback>
        </mc:AlternateContent>
      </w:r>
      <w:r>
        <w:rPr>
          <w:color w:val="231F20"/>
          <w:sz w:val="12"/>
        </w:rPr>
        <w:t>, USA</w:t>
      </w:r>
      <w:r>
        <w:rPr>
          <w:color w:val="231F20"/>
          <w:spacing w:val="-4"/>
          <w:sz w:val="12"/>
        </w:rPr>
        <w:t xml:space="preserve"> </w:t>
      </w:r>
    </w:p>
    <w:p w14:paraId="5F86EF3C" w14:textId="2B595831" w:rsidR="00BD05E0" w:rsidRDefault="00BD05E0" w:rsidP="00BD05E0">
      <w:pPr>
        <w:spacing w:before="7"/>
        <w:rPr>
          <w:b/>
          <w:color w:val="231F20"/>
          <w:sz w:val="12"/>
        </w:rPr>
      </w:pPr>
      <w:r w:rsidRPr="00BA6175">
        <w:rPr>
          <w:b/>
          <w:color w:val="231F20"/>
          <w:spacing w:val="-4"/>
          <w:sz w:val="12"/>
        </w:rPr>
        <w:t>Tel.:</w:t>
      </w:r>
      <w:r w:rsidRPr="00BA6175">
        <w:rPr>
          <w:b/>
          <w:color w:val="231F20"/>
          <w:spacing w:val="3"/>
          <w:sz w:val="12"/>
        </w:rPr>
        <w:t xml:space="preserve"> </w:t>
      </w:r>
      <w:r>
        <w:rPr>
          <w:b/>
          <w:color w:val="231F20"/>
          <w:spacing w:val="3"/>
          <w:sz w:val="12"/>
        </w:rPr>
        <w:t>954 534 9780</w:t>
      </w:r>
    </w:p>
    <w:p w14:paraId="5694CA08" w14:textId="77777777" w:rsidR="00BD05E0" w:rsidRDefault="00BD05E0" w:rsidP="00BD05E0">
      <w:hyperlink r:id="rId9" w:history="1">
        <w:r w:rsidRPr="00865E10">
          <w:rPr>
            <w:rStyle w:val="Hyperlink"/>
            <w:b/>
            <w:sz w:val="14"/>
          </w:rPr>
          <w:t>www.gaablocks.com</w:t>
        </w:r>
      </w:hyperlink>
    </w:p>
    <w:p w14:paraId="2C1F8BDE" w14:textId="2517762A" w:rsidR="00831D49" w:rsidRPr="00627B36" w:rsidRDefault="00831D49" w:rsidP="009017DB">
      <w:pPr>
        <w:spacing w:before="6" w:line="160" w:lineRule="atLeast"/>
        <w:ind w:right="5427"/>
        <w:jc w:val="both"/>
        <w:rPr>
          <w:b/>
          <w:color w:val="231F20"/>
          <w:sz w:val="12"/>
        </w:rPr>
      </w:pPr>
    </w:p>
    <w:sectPr w:rsidR="00831D49" w:rsidRPr="00627B36" w:rsidSect="004B1978">
      <w:footerReference w:type="default" r:id="rId10"/>
      <w:type w:val="continuous"/>
      <w:pgSz w:w="12240" w:h="15840" w:code="1"/>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16A35" w14:textId="77777777" w:rsidR="0067181F" w:rsidRDefault="0067181F" w:rsidP="00A11094">
      <w:r>
        <w:separator/>
      </w:r>
    </w:p>
  </w:endnote>
  <w:endnote w:type="continuationSeparator" w:id="0">
    <w:p w14:paraId="7C1F4757" w14:textId="77777777" w:rsidR="0067181F" w:rsidRDefault="0067181F" w:rsidP="00A1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D90D4" w14:textId="0B231A2A" w:rsidR="00A11094" w:rsidRPr="00BE45FD" w:rsidRDefault="00BE45FD">
    <w:pPr>
      <w:pStyle w:val="Footer"/>
      <w:rPr>
        <w:lang w:val="en-US"/>
      </w:rPr>
    </w:pPr>
    <w:r>
      <w:rPr>
        <w:lang w:val="en-US"/>
      </w:rPr>
      <w:t>F00-R0</w:t>
    </w:r>
    <w:r w:rsidR="009E4B66">
      <w:rPr>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CD4BA3" w14:textId="77777777" w:rsidR="0067181F" w:rsidRDefault="0067181F" w:rsidP="00A11094">
      <w:r>
        <w:separator/>
      </w:r>
    </w:p>
  </w:footnote>
  <w:footnote w:type="continuationSeparator" w:id="0">
    <w:p w14:paraId="0C2C015F" w14:textId="77777777" w:rsidR="0067181F" w:rsidRDefault="0067181F" w:rsidP="00A11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E7EBC"/>
    <w:multiLevelType w:val="hybridMultilevel"/>
    <w:tmpl w:val="6876091E"/>
    <w:lvl w:ilvl="0" w:tplc="0292023E">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 w15:restartNumberingAfterBreak="0">
    <w:nsid w:val="02954694"/>
    <w:multiLevelType w:val="hybridMultilevel"/>
    <w:tmpl w:val="7A12ABA2"/>
    <w:lvl w:ilvl="0" w:tplc="FD4261EE">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8646C68"/>
    <w:multiLevelType w:val="hybridMultilevel"/>
    <w:tmpl w:val="65329382"/>
    <w:lvl w:ilvl="0" w:tplc="5F0AA0BE">
      <w:start w:val="1"/>
      <w:numFmt w:val="decimal"/>
      <w:lvlText w:val="%1."/>
      <w:lvlJc w:val="left"/>
      <w:pPr>
        <w:ind w:left="1188" w:hanging="177"/>
      </w:pPr>
      <w:rPr>
        <w:rFonts w:ascii="Arial" w:eastAsia="Arial" w:hAnsi="Arial" w:cs="Arial" w:hint="default"/>
        <w:color w:val="231F20"/>
        <w:w w:val="98"/>
        <w:sz w:val="14"/>
        <w:szCs w:val="14"/>
        <w:lang w:val="es-ES" w:eastAsia="es-ES" w:bidi="es-ES"/>
      </w:rPr>
    </w:lvl>
    <w:lvl w:ilvl="1" w:tplc="3BA44B8E">
      <w:start w:val="1"/>
      <w:numFmt w:val="lowerLetter"/>
      <w:lvlText w:val="%2)"/>
      <w:lvlJc w:val="left"/>
      <w:pPr>
        <w:ind w:left="1379" w:hanging="185"/>
      </w:pPr>
      <w:rPr>
        <w:rFonts w:ascii="Arial" w:eastAsia="Arial" w:hAnsi="Arial" w:cs="Arial" w:hint="default"/>
        <w:color w:val="231F20"/>
        <w:w w:val="98"/>
        <w:sz w:val="14"/>
        <w:szCs w:val="14"/>
        <w:lang w:val="es-ES" w:eastAsia="es-ES" w:bidi="es-ES"/>
      </w:rPr>
    </w:lvl>
    <w:lvl w:ilvl="2" w:tplc="088091DA">
      <w:numFmt w:val="bullet"/>
      <w:lvlText w:val="•"/>
      <w:lvlJc w:val="left"/>
      <w:pPr>
        <w:ind w:left="2176" w:hanging="185"/>
      </w:pPr>
      <w:rPr>
        <w:rFonts w:hint="default"/>
        <w:lang w:val="es-ES" w:eastAsia="es-ES" w:bidi="es-ES"/>
      </w:rPr>
    </w:lvl>
    <w:lvl w:ilvl="3" w:tplc="BDF85B1E">
      <w:numFmt w:val="bullet"/>
      <w:lvlText w:val="•"/>
      <w:lvlJc w:val="left"/>
      <w:pPr>
        <w:ind w:left="2972" w:hanging="185"/>
      </w:pPr>
      <w:rPr>
        <w:rFonts w:hint="default"/>
        <w:lang w:val="es-ES" w:eastAsia="es-ES" w:bidi="es-ES"/>
      </w:rPr>
    </w:lvl>
    <w:lvl w:ilvl="4" w:tplc="1A0A45B0">
      <w:numFmt w:val="bullet"/>
      <w:lvlText w:val="•"/>
      <w:lvlJc w:val="left"/>
      <w:pPr>
        <w:ind w:left="3768" w:hanging="185"/>
      </w:pPr>
      <w:rPr>
        <w:rFonts w:hint="default"/>
        <w:lang w:val="es-ES" w:eastAsia="es-ES" w:bidi="es-ES"/>
      </w:rPr>
    </w:lvl>
    <w:lvl w:ilvl="5" w:tplc="DB04BCB8">
      <w:numFmt w:val="bullet"/>
      <w:lvlText w:val="•"/>
      <w:lvlJc w:val="left"/>
      <w:pPr>
        <w:ind w:left="4564" w:hanging="185"/>
      </w:pPr>
      <w:rPr>
        <w:rFonts w:hint="default"/>
        <w:lang w:val="es-ES" w:eastAsia="es-ES" w:bidi="es-ES"/>
      </w:rPr>
    </w:lvl>
    <w:lvl w:ilvl="6" w:tplc="7A6AB056">
      <w:numFmt w:val="bullet"/>
      <w:lvlText w:val="•"/>
      <w:lvlJc w:val="left"/>
      <w:pPr>
        <w:ind w:left="5360" w:hanging="185"/>
      </w:pPr>
      <w:rPr>
        <w:rFonts w:hint="default"/>
        <w:lang w:val="es-ES" w:eastAsia="es-ES" w:bidi="es-ES"/>
      </w:rPr>
    </w:lvl>
    <w:lvl w:ilvl="7" w:tplc="6E622518">
      <w:numFmt w:val="bullet"/>
      <w:lvlText w:val="•"/>
      <w:lvlJc w:val="left"/>
      <w:pPr>
        <w:ind w:left="6157" w:hanging="185"/>
      </w:pPr>
      <w:rPr>
        <w:rFonts w:hint="default"/>
        <w:lang w:val="es-ES" w:eastAsia="es-ES" w:bidi="es-ES"/>
      </w:rPr>
    </w:lvl>
    <w:lvl w:ilvl="8" w:tplc="85F8F6FC">
      <w:numFmt w:val="bullet"/>
      <w:lvlText w:val="•"/>
      <w:lvlJc w:val="left"/>
      <w:pPr>
        <w:ind w:left="6953" w:hanging="185"/>
      </w:pPr>
      <w:rPr>
        <w:rFonts w:hint="default"/>
        <w:lang w:val="es-ES" w:eastAsia="es-ES" w:bidi="es-ES"/>
      </w:rPr>
    </w:lvl>
  </w:abstractNum>
  <w:abstractNum w:abstractNumId="3" w15:restartNumberingAfterBreak="0">
    <w:nsid w:val="3B335614"/>
    <w:multiLevelType w:val="hybridMultilevel"/>
    <w:tmpl w:val="C164BE94"/>
    <w:lvl w:ilvl="0" w:tplc="BCDE2F16">
      <w:start w:val="1"/>
      <w:numFmt w:val="decimal"/>
      <w:lvlText w:val="%1."/>
      <w:lvlJc w:val="left"/>
      <w:pPr>
        <w:ind w:left="1371" w:hanging="360"/>
      </w:pPr>
      <w:rPr>
        <w:rFonts w:hint="default"/>
      </w:rPr>
    </w:lvl>
    <w:lvl w:ilvl="1" w:tplc="2C0A0019" w:tentative="1">
      <w:start w:val="1"/>
      <w:numFmt w:val="lowerLetter"/>
      <w:lvlText w:val="%2."/>
      <w:lvlJc w:val="left"/>
      <w:pPr>
        <w:ind w:left="2091" w:hanging="360"/>
      </w:pPr>
    </w:lvl>
    <w:lvl w:ilvl="2" w:tplc="2C0A001B" w:tentative="1">
      <w:start w:val="1"/>
      <w:numFmt w:val="lowerRoman"/>
      <w:lvlText w:val="%3."/>
      <w:lvlJc w:val="right"/>
      <w:pPr>
        <w:ind w:left="2811" w:hanging="180"/>
      </w:pPr>
    </w:lvl>
    <w:lvl w:ilvl="3" w:tplc="2C0A000F" w:tentative="1">
      <w:start w:val="1"/>
      <w:numFmt w:val="decimal"/>
      <w:lvlText w:val="%4."/>
      <w:lvlJc w:val="left"/>
      <w:pPr>
        <w:ind w:left="3531" w:hanging="360"/>
      </w:pPr>
    </w:lvl>
    <w:lvl w:ilvl="4" w:tplc="2C0A0019" w:tentative="1">
      <w:start w:val="1"/>
      <w:numFmt w:val="lowerLetter"/>
      <w:lvlText w:val="%5."/>
      <w:lvlJc w:val="left"/>
      <w:pPr>
        <w:ind w:left="4251" w:hanging="360"/>
      </w:pPr>
    </w:lvl>
    <w:lvl w:ilvl="5" w:tplc="2C0A001B" w:tentative="1">
      <w:start w:val="1"/>
      <w:numFmt w:val="lowerRoman"/>
      <w:lvlText w:val="%6."/>
      <w:lvlJc w:val="right"/>
      <w:pPr>
        <w:ind w:left="4971" w:hanging="180"/>
      </w:pPr>
    </w:lvl>
    <w:lvl w:ilvl="6" w:tplc="2C0A000F" w:tentative="1">
      <w:start w:val="1"/>
      <w:numFmt w:val="decimal"/>
      <w:lvlText w:val="%7."/>
      <w:lvlJc w:val="left"/>
      <w:pPr>
        <w:ind w:left="5691" w:hanging="360"/>
      </w:pPr>
    </w:lvl>
    <w:lvl w:ilvl="7" w:tplc="2C0A0019" w:tentative="1">
      <w:start w:val="1"/>
      <w:numFmt w:val="lowerLetter"/>
      <w:lvlText w:val="%8."/>
      <w:lvlJc w:val="left"/>
      <w:pPr>
        <w:ind w:left="6411" w:hanging="360"/>
      </w:pPr>
    </w:lvl>
    <w:lvl w:ilvl="8" w:tplc="2C0A001B" w:tentative="1">
      <w:start w:val="1"/>
      <w:numFmt w:val="lowerRoman"/>
      <w:lvlText w:val="%9."/>
      <w:lvlJc w:val="right"/>
      <w:pPr>
        <w:ind w:left="7131" w:hanging="180"/>
      </w:pPr>
    </w:lvl>
  </w:abstractNum>
  <w:num w:numId="1" w16cid:durableId="749738800">
    <w:abstractNumId w:val="2"/>
  </w:num>
  <w:num w:numId="2" w16cid:durableId="293945155">
    <w:abstractNumId w:val="3"/>
  </w:num>
  <w:num w:numId="3" w16cid:durableId="1644382032">
    <w:abstractNumId w:val="1"/>
  </w:num>
  <w:num w:numId="4" w16cid:durableId="312947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A64"/>
    <w:rsid w:val="00004162"/>
    <w:rsid w:val="0002428F"/>
    <w:rsid w:val="00045564"/>
    <w:rsid w:val="00073AFD"/>
    <w:rsid w:val="000F0385"/>
    <w:rsid w:val="000F52C2"/>
    <w:rsid w:val="0013379E"/>
    <w:rsid w:val="00136028"/>
    <w:rsid w:val="00143C14"/>
    <w:rsid w:val="0014470A"/>
    <w:rsid w:val="001463E6"/>
    <w:rsid w:val="00182A27"/>
    <w:rsid w:val="0018333D"/>
    <w:rsid w:val="001B5548"/>
    <w:rsid w:val="001F7850"/>
    <w:rsid w:val="00220CDA"/>
    <w:rsid w:val="00222D40"/>
    <w:rsid w:val="00231B7B"/>
    <w:rsid w:val="00236F00"/>
    <w:rsid w:val="0025594B"/>
    <w:rsid w:val="00290532"/>
    <w:rsid w:val="00292EC9"/>
    <w:rsid w:val="00292FA2"/>
    <w:rsid w:val="002B517A"/>
    <w:rsid w:val="002C3763"/>
    <w:rsid w:val="002D0753"/>
    <w:rsid w:val="002F53D9"/>
    <w:rsid w:val="003038E8"/>
    <w:rsid w:val="00305529"/>
    <w:rsid w:val="00351E3D"/>
    <w:rsid w:val="0037487C"/>
    <w:rsid w:val="0039135B"/>
    <w:rsid w:val="003A035B"/>
    <w:rsid w:val="003C7BE9"/>
    <w:rsid w:val="003E2C99"/>
    <w:rsid w:val="003F7684"/>
    <w:rsid w:val="004072E3"/>
    <w:rsid w:val="00467DD4"/>
    <w:rsid w:val="004A742D"/>
    <w:rsid w:val="004B1978"/>
    <w:rsid w:val="004D1AF1"/>
    <w:rsid w:val="00505079"/>
    <w:rsid w:val="00512C8E"/>
    <w:rsid w:val="00532169"/>
    <w:rsid w:val="00625F2C"/>
    <w:rsid w:val="00627B36"/>
    <w:rsid w:val="00642848"/>
    <w:rsid w:val="00643A3E"/>
    <w:rsid w:val="00662EF0"/>
    <w:rsid w:val="0067181F"/>
    <w:rsid w:val="006727CA"/>
    <w:rsid w:val="0068517A"/>
    <w:rsid w:val="006A0FEA"/>
    <w:rsid w:val="006A6B46"/>
    <w:rsid w:val="006E0717"/>
    <w:rsid w:val="006E473D"/>
    <w:rsid w:val="00727C9A"/>
    <w:rsid w:val="00775221"/>
    <w:rsid w:val="007E739B"/>
    <w:rsid w:val="007E741D"/>
    <w:rsid w:val="0080696C"/>
    <w:rsid w:val="00814D0F"/>
    <w:rsid w:val="00824E8C"/>
    <w:rsid w:val="0083164D"/>
    <w:rsid w:val="00831D49"/>
    <w:rsid w:val="00846394"/>
    <w:rsid w:val="00846780"/>
    <w:rsid w:val="00861694"/>
    <w:rsid w:val="008816B8"/>
    <w:rsid w:val="008A4305"/>
    <w:rsid w:val="008C7600"/>
    <w:rsid w:val="008D6478"/>
    <w:rsid w:val="008F684C"/>
    <w:rsid w:val="009017DB"/>
    <w:rsid w:val="009056AF"/>
    <w:rsid w:val="0091102B"/>
    <w:rsid w:val="00922334"/>
    <w:rsid w:val="00950F4D"/>
    <w:rsid w:val="009A2530"/>
    <w:rsid w:val="009B115C"/>
    <w:rsid w:val="009E4B66"/>
    <w:rsid w:val="009F68E7"/>
    <w:rsid w:val="00A11094"/>
    <w:rsid w:val="00A440B2"/>
    <w:rsid w:val="00A55E87"/>
    <w:rsid w:val="00A76BF1"/>
    <w:rsid w:val="00A96D9C"/>
    <w:rsid w:val="00B4464C"/>
    <w:rsid w:val="00B93338"/>
    <w:rsid w:val="00BA0D0F"/>
    <w:rsid w:val="00BA6175"/>
    <w:rsid w:val="00BC2473"/>
    <w:rsid w:val="00BD00C9"/>
    <w:rsid w:val="00BD05E0"/>
    <w:rsid w:val="00BD0F9D"/>
    <w:rsid w:val="00BE45FD"/>
    <w:rsid w:val="00C208EF"/>
    <w:rsid w:val="00C63231"/>
    <w:rsid w:val="00C664F8"/>
    <w:rsid w:val="00C7593F"/>
    <w:rsid w:val="00C8665D"/>
    <w:rsid w:val="00C95E76"/>
    <w:rsid w:val="00CA3C3C"/>
    <w:rsid w:val="00CB79ED"/>
    <w:rsid w:val="00CC04F2"/>
    <w:rsid w:val="00D21CEA"/>
    <w:rsid w:val="00D66AEC"/>
    <w:rsid w:val="00D74834"/>
    <w:rsid w:val="00DD66CC"/>
    <w:rsid w:val="00DE1EC4"/>
    <w:rsid w:val="00DF503F"/>
    <w:rsid w:val="00DF6A64"/>
    <w:rsid w:val="00E438EC"/>
    <w:rsid w:val="00E630E3"/>
    <w:rsid w:val="00EB0CDB"/>
    <w:rsid w:val="00ED1FDF"/>
    <w:rsid w:val="00EE1F8B"/>
    <w:rsid w:val="00F10644"/>
    <w:rsid w:val="00F36F9F"/>
    <w:rsid w:val="00F6430E"/>
    <w:rsid w:val="00F76161"/>
    <w:rsid w:val="00F76C05"/>
    <w:rsid w:val="00FA095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0493D"/>
  <w15:docId w15:val="{C694C71E-6936-4235-AB04-F92D79F0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eastAsia="es-ES" w:bidi="es-ES"/>
    </w:rPr>
  </w:style>
  <w:style w:type="paragraph" w:styleId="Heading1">
    <w:name w:val="heading 1"/>
    <w:basedOn w:val="Normal"/>
    <w:link w:val="Heading1Char"/>
    <w:uiPriority w:val="1"/>
    <w:qFormat/>
    <w:pPr>
      <w:spacing w:before="7"/>
      <w:ind w:left="1010"/>
      <w:outlineLvl w:val="0"/>
    </w:pPr>
    <w:rPr>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4"/>
      <w:szCs w:val="14"/>
    </w:rPr>
  </w:style>
  <w:style w:type="paragraph" w:styleId="ListParagraph">
    <w:name w:val="List Paragraph"/>
    <w:basedOn w:val="Normal"/>
    <w:uiPriority w:val="1"/>
    <w:qFormat/>
    <w:pPr>
      <w:ind w:left="1200" w:right="1010" w:hanging="18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1094"/>
    <w:pPr>
      <w:tabs>
        <w:tab w:val="center" w:pos="4419"/>
        <w:tab w:val="right" w:pos="8838"/>
      </w:tabs>
    </w:pPr>
  </w:style>
  <w:style w:type="character" w:customStyle="1" w:styleId="HeaderChar">
    <w:name w:val="Header Char"/>
    <w:basedOn w:val="DefaultParagraphFont"/>
    <w:link w:val="Header"/>
    <w:uiPriority w:val="99"/>
    <w:rsid w:val="00A11094"/>
    <w:rPr>
      <w:rFonts w:ascii="Arial" w:eastAsia="Arial" w:hAnsi="Arial" w:cs="Arial"/>
      <w:lang w:val="es-ES" w:eastAsia="es-ES" w:bidi="es-ES"/>
    </w:rPr>
  </w:style>
  <w:style w:type="paragraph" w:styleId="Footer">
    <w:name w:val="footer"/>
    <w:basedOn w:val="Normal"/>
    <w:link w:val="FooterChar"/>
    <w:uiPriority w:val="99"/>
    <w:unhideWhenUsed/>
    <w:rsid w:val="00A11094"/>
    <w:pPr>
      <w:tabs>
        <w:tab w:val="center" w:pos="4419"/>
        <w:tab w:val="right" w:pos="8838"/>
      </w:tabs>
    </w:pPr>
  </w:style>
  <w:style w:type="character" w:customStyle="1" w:styleId="FooterChar">
    <w:name w:val="Footer Char"/>
    <w:basedOn w:val="DefaultParagraphFont"/>
    <w:link w:val="Footer"/>
    <w:uiPriority w:val="99"/>
    <w:rsid w:val="00A11094"/>
    <w:rPr>
      <w:rFonts w:ascii="Arial" w:eastAsia="Arial" w:hAnsi="Arial" w:cs="Arial"/>
      <w:lang w:val="es-ES" w:eastAsia="es-ES" w:bidi="es-ES"/>
    </w:rPr>
  </w:style>
  <w:style w:type="paragraph" w:styleId="BalloonText">
    <w:name w:val="Balloon Text"/>
    <w:basedOn w:val="Normal"/>
    <w:link w:val="BalloonTextChar"/>
    <w:uiPriority w:val="99"/>
    <w:semiHidden/>
    <w:unhideWhenUsed/>
    <w:rsid w:val="00BA61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175"/>
    <w:rPr>
      <w:rFonts w:ascii="Segoe UI" w:eastAsia="Arial" w:hAnsi="Segoe UI" w:cs="Segoe UI"/>
      <w:sz w:val="18"/>
      <w:szCs w:val="18"/>
      <w:lang w:val="es-ES" w:eastAsia="es-ES" w:bidi="es-ES"/>
    </w:rPr>
  </w:style>
  <w:style w:type="paragraph" w:styleId="HTMLPreformatted">
    <w:name w:val="HTML Preformatted"/>
    <w:basedOn w:val="Normal"/>
    <w:link w:val="HTMLPreformattedChar"/>
    <w:uiPriority w:val="99"/>
    <w:semiHidden/>
    <w:unhideWhenUsed/>
    <w:rsid w:val="003E2C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s-AR" w:eastAsia="es-AR" w:bidi="ar-SA"/>
    </w:rPr>
  </w:style>
  <w:style w:type="character" w:customStyle="1" w:styleId="HTMLPreformattedChar">
    <w:name w:val="HTML Preformatted Char"/>
    <w:basedOn w:val="DefaultParagraphFont"/>
    <w:link w:val="HTMLPreformatted"/>
    <w:uiPriority w:val="99"/>
    <w:semiHidden/>
    <w:rsid w:val="003E2C99"/>
    <w:rPr>
      <w:rFonts w:ascii="Courier New" w:eastAsia="Times New Roman" w:hAnsi="Courier New" w:cs="Courier New"/>
      <w:sz w:val="20"/>
      <w:szCs w:val="20"/>
      <w:lang w:val="es-AR" w:eastAsia="es-AR"/>
    </w:rPr>
  </w:style>
  <w:style w:type="character" w:customStyle="1" w:styleId="y2iqfc">
    <w:name w:val="y2iqfc"/>
    <w:basedOn w:val="DefaultParagraphFont"/>
    <w:rsid w:val="003E2C99"/>
  </w:style>
  <w:style w:type="character" w:styleId="Hyperlink">
    <w:name w:val="Hyperlink"/>
    <w:basedOn w:val="DefaultParagraphFont"/>
    <w:uiPriority w:val="99"/>
    <w:unhideWhenUsed/>
    <w:rsid w:val="00C664F8"/>
    <w:rPr>
      <w:color w:val="0000FF" w:themeColor="hyperlink"/>
      <w:u w:val="single"/>
    </w:rPr>
  </w:style>
  <w:style w:type="character" w:styleId="UnresolvedMention">
    <w:name w:val="Unresolved Mention"/>
    <w:basedOn w:val="DefaultParagraphFont"/>
    <w:uiPriority w:val="99"/>
    <w:semiHidden/>
    <w:unhideWhenUsed/>
    <w:rsid w:val="00C664F8"/>
    <w:rPr>
      <w:color w:val="605E5C"/>
      <w:shd w:val="clear" w:color="auto" w:fill="E1DFDD"/>
    </w:rPr>
  </w:style>
  <w:style w:type="character" w:customStyle="1" w:styleId="Heading1Char">
    <w:name w:val="Heading 1 Char"/>
    <w:basedOn w:val="DefaultParagraphFont"/>
    <w:link w:val="Heading1"/>
    <w:uiPriority w:val="1"/>
    <w:rsid w:val="008D6478"/>
    <w:rPr>
      <w:rFonts w:ascii="Arial" w:eastAsia="Arial" w:hAnsi="Arial" w:cs="Arial"/>
      <w:b/>
      <w:bCs/>
      <w:sz w:val="14"/>
      <w:szCs w:val="1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2218272">
      <w:bodyDiv w:val="1"/>
      <w:marLeft w:val="0"/>
      <w:marRight w:val="0"/>
      <w:marTop w:val="0"/>
      <w:marBottom w:val="0"/>
      <w:divBdr>
        <w:top w:val="none" w:sz="0" w:space="0" w:color="auto"/>
        <w:left w:val="none" w:sz="0" w:space="0" w:color="auto"/>
        <w:bottom w:val="none" w:sz="0" w:space="0" w:color="auto"/>
        <w:right w:val="none" w:sz="0" w:space="0" w:color="auto"/>
      </w:divBdr>
    </w:div>
    <w:div w:id="1453134390">
      <w:bodyDiv w:val="1"/>
      <w:marLeft w:val="0"/>
      <w:marRight w:val="0"/>
      <w:marTop w:val="0"/>
      <w:marBottom w:val="0"/>
      <w:divBdr>
        <w:top w:val="none" w:sz="0" w:space="0" w:color="auto"/>
        <w:left w:val="none" w:sz="0" w:space="0" w:color="auto"/>
        <w:bottom w:val="none" w:sz="0" w:space="0" w:color="auto"/>
        <w:right w:val="none" w:sz="0" w:space="0" w:color="auto"/>
      </w:divBdr>
    </w:div>
    <w:div w:id="1483693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aabloc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F4B80-C9AC-43AF-A940-373EDACAF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599</Words>
  <Characters>3418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garantía de a 2.cdr</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garantía de a 2.cdr</dc:title>
  <dc:creator>Administrador</dc:creator>
  <cp:lastModifiedBy>Customer Service</cp:lastModifiedBy>
  <cp:revision>32</cp:revision>
  <cp:lastPrinted>2022-06-21T14:42:00Z</cp:lastPrinted>
  <dcterms:created xsi:type="dcterms:W3CDTF">2024-05-28T21:04:00Z</dcterms:created>
  <dcterms:modified xsi:type="dcterms:W3CDTF">2024-11-01T16:30:00Z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2010-04-27T00:00:00Z</vt:filetime>
  </property>
  <property fmtid="{D5CDD505-2E9C-101B-9397-08002B2CF9AE}" pid="3" name="Creator">
    <vt:lpwstr>CorelDRAW</vt:lpwstr>
  </property>
  <property fmtid="{D5CDD505-2E9C-101B-9397-08002B2CF9AE}" pid="4" name="LastSaved">
    <vt:filetime>2020-09-25T00:00:00Z</vt:filetime>
  </property>
</Properties>
</file>